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85283577"/>
        <w:docPartObj>
          <w:docPartGallery w:val="Cover Pages"/>
          <w:docPartUnique/>
        </w:docPartObj>
      </w:sdtPr>
      <w:sdtEndPr>
        <w:rPr>
          <w:rFonts w:ascii="Century Gothic" w:hAnsi="Century Gothic"/>
          <w:color w:val="404040" w:themeColor="text1" w:themeTint="BF"/>
        </w:rPr>
      </w:sdtEndPr>
      <w:sdtContent>
        <w:p w14:paraId="5A2084CD" w14:textId="6279D8D0" w:rsidR="00994951" w:rsidRDefault="00994951"/>
        <w:p w14:paraId="6C075C02" w14:textId="55119E81" w:rsidR="00994951" w:rsidRDefault="007A688C">
          <w:pPr>
            <w:rPr>
              <w:rFonts w:ascii="Century Gothic" w:hAnsi="Century Gothic"/>
              <w:color w:val="404040" w:themeColor="text1" w:themeTint="BF"/>
            </w:rPr>
          </w:pPr>
          <w:r>
            <w:rPr>
              <w:noProof/>
            </w:rPr>
            <w:drawing>
              <wp:anchor distT="0" distB="0" distL="114300" distR="114300" simplePos="0" relativeHeight="251661312" behindDoc="0" locked="0" layoutInCell="1" allowOverlap="1" wp14:anchorId="1FFAAEDB" wp14:editId="47C65832">
                <wp:simplePos x="0" y="0"/>
                <wp:positionH relativeFrom="margin">
                  <wp:posOffset>68580</wp:posOffset>
                </wp:positionH>
                <wp:positionV relativeFrom="margin">
                  <wp:posOffset>6579870</wp:posOffset>
                </wp:positionV>
                <wp:extent cx="5400040" cy="828040"/>
                <wp:effectExtent l="0" t="0" r="0" b="0"/>
                <wp:wrapSquare wrapText="bothSides"/>
                <wp:docPr id="4" name="Imagen 3">
                  <a:extLst xmlns:a="http://schemas.openxmlformats.org/drawingml/2006/main">
                    <a:ext uri="{FF2B5EF4-FFF2-40B4-BE49-F238E27FC236}">
                      <a16:creationId xmlns:a16="http://schemas.microsoft.com/office/drawing/2014/main" id="{15DACDEB-9296-4CC5-A410-BE6471891E47}"/>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15DACDEB-9296-4CC5-A410-BE6471891E47}"/>
                            </a:ext>
                          </a:extLst>
                        </pic:cNvPr>
                        <pic:cNvPicPr/>
                      </pic:nvPicPr>
                      <pic:blipFill rotWithShape="1">
                        <a:blip r:embed="rId9">
                          <a:extLst>
                            <a:ext uri="{28A0092B-C50C-407E-A947-70E740481C1C}">
                              <a14:useLocalDpi xmlns:a14="http://schemas.microsoft.com/office/drawing/2010/main" val="0"/>
                            </a:ext>
                          </a:extLst>
                        </a:blip>
                        <a:srcRect l="32185" t="32558" r="25917" b="55151"/>
                        <a:stretch/>
                      </pic:blipFill>
                      <pic:spPr bwMode="auto">
                        <a:xfrm>
                          <a:off x="0" y="0"/>
                          <a:ext cx="5400040" cy="828040"/>
                        </a:xfrm>
                        <a:prstGeom prst="rect">
                          <a:avLst/>
                        </a:prstGeom>
                        <a:ln>
                          <a:noFill/>
                        </a:ln>
                        <a:extLst>
                          <a:ext uri="{53640926-AAD7-44D8-BBD7-CCE9431645EC}">
                            <a14:shadowObscured xmlns:a14="http://schemas.microsoft.com/office/drawing/2010/main"/>
                          </a:ext>
                        </a:extLst>
                      </pic:spPr>
                    </pic:pic>
                  </a:graphicData>
                </a:graphic>
              </wp:anchor>
            </w:drawing>
          </w:r>
          <w:r w:rsidR="00994951">
            <w:rPr>
              <w:noProof/>
            </w:rPr>
            <mc:AlternateContent>
              <mc:Choice Requires="wpg">
                <w:drawing>
                  <wp:anchor distT="0" distB="0" distL="114300" distR="114300" simplePos="0" relativeHeight="251659264" behindDoc="1" locked="0" layoutInCell="1" allowOverlap="1" wp14:anchorId="360CB4C6" wp14:editId="11DBA1E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0">
                                    <a:schemeClr val="accent4">
                                      <a:lumMod val="50000"/>
                                    </a:schemeClr>
                                  </a:gs>
                                  <a:gs pos="50000">
                                    <a:schemeClr val="accent4">
                                      <a:lumMod val="75000"/>
                                    </a:schemeClr>
                                  </a:gs>
                                  <a:gs pos="100000">
                                    <a:schemeClr val="accent4">
                                      <a:lumMod val="50000"/>
                                    </a:schemeClr>
                                  </a:gs>
                                </a:gsLst>
                              </a:gradFill>
                              <a:ln>
                                <a:noFill/>
                              </a:ln>
                            </wps:spPr>
                            <wps:style>
                              <a:lnRef idx="0">
                                <a:scrgbClr r="0" g="0" b="0"/>
                              </a:lnRef>
                              <a:fillRef idx="1003">
                                <a:schemeClr val="dk2"/>
                              </a:fillRef>
                              <a:effectRef idx="0">
                                <a:scrgbClr r="0" g="0" b="0"/>
                              </a:effectRef>
                              <a:fontRef idx="major"/>
                            </wps:style>
                            <wps:txbx>
                              <w:txbxContent>
                                <w:p w14:paraId="17376931" w14:textId="5798969D" w:rsidR="00994951" w:rsidRDefault="007011D0" w:rsidP="006322D3">
                                  <w:pPr>
                                    <w:jc w:val="cente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7F349F">
                                        <w:rPr>
                                          <w:color w:val="FFFFFF" w:themeColor="background1"/>
                                          <w:sz w:val="72"/>
                                          <w:szCs w:val="72"/>
                                        </w:rPr>
                                        <w:t>PLAN DE CONTINGENCIAS</w:t>
                                      </w:r>
                                    </w:sdtContent>
                                  </w:sdt>
                                  <w:r w:rsidR="00CC6A8B">
                                    <w:rPr>
                                      <w:color w:val="FFFFFF" w:themeColor="background1"/>
                                      <w:sz w:val="72"/>
                                      <w:szCs w:val="72"/>
                                    </w:rPr>
                                    <w:t xml:space="preserve"> </w:t>
                                  </w:r>
                                  <w:r w:rsidR="006322D3">
                                    <w:rPr>
                                      <w:color w:val="FFFFFF" w:themeColor="background1"/>
                                      <w:sz w:val="72"/>
                                      <w:szCs w:val="72"/>
                                    </w:rPr>
                                    <w:t>Alojamientos Rurales</w:t>
                                  </w: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60CB4C6" id="Grupo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">
                    <o:lock v:ext="edit" aspectratio="t"/>
                    <v:shape id="Forma libre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" adj="-11796480,,5400" path="m,c,644,,644,,644v23,6,62,14,113,21c250,685,476,700,720,644v,-27,,-27,,-27c720,,720,,720,,,,,,,e" fillcolor="#405d21 [1607]" stroked="f">
                      <v:fill color2="#608b31 [2407]" rotate="t" focus="5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17376931" w14:textId="5798969D" w:rsidR="00994951" w:rsidRDefault="007011D0" w:rsidP="006322D3">
                            <w:pPr>
                              <w:jc w:val="cente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7F349F">
                                  <w:rPr>
                                    <w:color w:val="FFFFFF" w:themeColor="background1"/>
                                    <w:sz w:val="72"/>
                                    <w:szCs w:val="72"/>
                                  </w:rPr>
                                  <w:t>PLAN DE CONTINGENCIAS</w:t>
                                </w:r>
                              </w:sdtContent>
                            </w:sdt>
                            <w:r w:rsidR="00CC6A8B">
                              <w:rPr>
                                <w:color w:val="FFFFFF" w:themeColor="background1"/>
                                <w:sz w:val="72"/>
                                <w:szCs w:val="72"/>
                              </w:rPr>
                              <w:t xml:space="preserve"> </w:t>
                            </w:r>
                            <w:r w:rsidR="006322D3">
                              <w:rPr>
                                <w:color w:val="FFFFFF" w:themeColor="background1"/>
                                <w:sz w:val="72"/>
                                <w:szCs w:val="72"/>
                              </w:rPr>
                              <w:t>Alojamientos Rurales</w:t>
                            </w:r>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994951">
            <w:rPr>
              <w:noProof/>
            </w:rPr>
            <mc:AlternateContent>
              <mc:Choice Requires="wps">
                <w:drawing>
                  <wp:anchor distT="0" distB="0" distL="114300" distR="114300" simplePos="0" relativeHeight="251660288" behindDoc="0" locked="0" layoutInCell="1" allowOverlap="1" wp14:anchorId="1A689B5C" wp14:editId="3A1CDC15">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1595126926"/>
                                  <w:dataBinding w:prefixMappings="xmlns:ns0='http://schemas.microsoft.com/office/2006/coverPageProps' " w:xpath="/ns0:CoverPageProperties[1]/ns0:PublishDate[1]" w:storeItemID="{55AF091B-3C7A-41E3-B477-F2FDAA23CFDA}"/>
                                  <w:date w:fullDate="2020-01-01T00:00:00Z">
                                    <w:dateFormat w:val="yyyy"/>
                                    <w:lid w:val="es-ES"/>
                                    <w:storeMappedDataAs w:val="dateTime"/>
                                    <w:calendar w:val="gregorian"/>
                                  </w:date>
                                </w:sdtPr>
                                <w:sdtEndPr/>
                                <w:sdtContent>
                                  <w:p w14:paraId="2DF91153" w14:textId="7B7792C3" w:rsidR="00994951" w:rsidRDefault="00994951">
                                    <w:pPr>
                                      <w:pStyle w:val="Sinespaciado"/>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A689B5C" id="Rectángulo 130" o:spid="_x0000_s1029"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" fillcolor="#df2e28 [3204]" stroked="f" strokeweight="1pt">
                    <o:lock v:ext="edit" aspectratio="t"/>
                    <v:textbox inset="3.6pt,,3.6pt">
                      <w:txbxContent>
                        <w:sdt>
                          <w:sdtPr>
                            <w:rPr>
                              <w:color w:val="FFFFFF" w:themeColor="background1"/>
                              <w:sz w:val="24"/>
                              <w:szCs w:val="24"/>
                            </w:rPr>
                            <w:alias w:val="Año"/>
                            <w:tag w:val=""/>
                            <w:id w:val="1595126926"/>
                            <w:dataBinding w:prefixMappings="xmlns:ns0='http://schemas.microsoft.com/office/2006/coverPageProps' " w:xpath="/ns0:CoverPageProperties[1]/ns0:PublishDate[1]" w:storeItemID="{55AF091B-3C7A-41E3-B477-F2FDAA23CFDA}"/>
                            <w:date w:fullDate="2020-01-01T00:00:00Z">
                              <w:dateFormat w:val="yyyy"/>
                              <w:lid w:val="es-ES"/>
                              <w:storeMappedDataAs w:val="dateTime"/>
                              <w:calendar w:val="gregorian"/>
                            </w:date>
                          </w:sdtPr>
                          <w:sdtEndPr/>
                          <w:sdtContent>
                            <w:p w14:paraId="2DF91153" w14:textId="7B7792C3" w:rsidR="00994951" w:rsidRDefault="00994951">
                              <w:pPr>
                                <w:pStyle w:val="Sinespaciado"/>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sidR="00994951">
            <w:rPr>
              <w:rFonts w:ascii="Century Gothic" w:hAnsi="Century Gothic"/>
              <w:color w:val="404040" w:themeColor="text1" w:themeTint="BF"/>
            </w:rPr>
            <w:br w:type="page"/>
          </w:r>
        </w:p>
      </w:sdtContent>
    </w:sdt>
    <w:p w14:paraId="07CAC952" w14:textId="77777777" w:rsidR="00A53A47" w:rsidRDefault="00A53A47">
      <w:pPr>
        <w:rPr>
          <w:rFonts w:ascii="Century Gothic" w:hAnsi="Century Gothic"/>
          <w:color w:val="404040" w:themeColor="text1" w:themeTint="BF"/>
        </w:rPr>
      </w:pPr>
    </w:p>
    <w:p w14:paraId="770D5D13" w14:textId="6DFE23C0" w:rsidR="00A53A47" w:rsidRDefault="00A53A47">
      <w:pPr>
        <w:rPr>
          <w:rFonts w:ascii="Century Gothic" w:hAnsi="Century Gothic"/>
          <w:color w:val="404040" w:themeColor="text1" w:themeTint="BF"/>
        </w:rPr>
      </w:pPr>
    </w:p>
    <w:p w14:paraId="49AE6101" w14:textId="41CC3EB3" w:rsidR="00A53A47" w:rsidRDefault="00A53A47">
      <w:pPr>
        <w:rPr>
          <w:rFonts w:ascii="Century Gothic" w:hAnsi="Century Gothic"/>
          <w:color w:val="404040" w:themeColor="text1" w:themeTint="BF"/>
        </w:rPr>
      </w:pPr>
    </w:p>
    <w:p w14:paraId="538E42FA" w14:textId="77777777" w:rsidR="00A53A47" w:rsidRDefault="00A53A47">
      <w:pPr>
        <w:rPr>
          <w:rFonts w:ascii="Century Gothic" w:hAnsi="Century Gothic"/>
          <w:color w:val="404040" w:themeColor="text1" w:themeTint="BF"/>
        </w:rPr>
      </w:pPr>
    </w:p>
    <w:p w14:paraId="04243814" w14:textId="4FD8E54F" w:rsidR="00A53A47" w:rsidRPr="00A53A47" w:rsidRDefault="00A53A47" w:rsidP="00A53A47">
      <w:pPr>
        <w:jc w:val="center"/>
        <w:rPr>
          <w:rFonts w:ascii="Century Gothic" w:hAnsi="Century Gothic"/>
          <w:color w:val="AB1E19" w:themeColor="accent1" w:themeShade="BF"/>
          <w:sz w:val="40"/>
          <w:szCs w:val="40"/>
        </w:rPr>
      </w:pPr>
      <w:r w:rsidRPr="00A53A47">
        <w:rPr>
          <w:rFonts w:ascii="Century Gothic" w:hAnsi="Century Gothic"/>
          <w:color w:val="AB1E19" w:themeColor="accent1" w:themeShade="BF"/>
          <w:sz w:val="40"/>
          <w:szCs w:val="40"/>
        </w:rPr>
        <w:t>INDICE DE CONTENIDOS</w:t>
      </w:r>
    </w:p>
    <w:p w14:paraId="07C3A736" w14:textId="13AC4485" w:rsidR="00A53A47" w:rsidRDefault="00A53A47">
      <w:pPr>
        <w:rPr>
          <w:rFonts w:ascii="Century Gothic" w:hAnsi="Century Gothic"/>
          <w:color w:val="404040" w:themeColor="text1" w:themeTint="BF"/>
        </w:rPr>
      </w:pPr>
    </w:p>
    <w:p w14:paraId="2DB8935D" w14:textId="1E26DC95" w:rsidR="007334D8" w:rsidRDefault="00A53A47">
      <w:pPr>
        <w:pStyle w:val="TDC1"/>
        <w:tabs>
          <w:tab w:val="right" w:leader="dot" w:pos="8494"/>
        </w:tabs>
        <w:rPr>
          <w:rFonts w:eastAsiaTheme="minorEastAsia"/>
          <w:noProof/>
          <w:lang w:eastAsia="es-ES"/>
        </w:rPr>
      </w:pPr>
      <w:r>
        <w:rPr>
          <w:rFonts w:ascii="Century Gothic" w:hAnsi="Century Gothic"/>
          <w:color w:val="404040" w:themeColor="text1" w:themeTint="BF"/>
        </w:rPr>
        <w:fldChar w:fldCharType="begin"/>
      </w:r>
      <w:r>
        <w:rPr>
          <w:rFonts w:ascii="Century Gothic" w:hAnsi="Century Gothic"/>
          <w:color w:val="404040" w:themeColor="text1" w:themeTint="BF"/>
        </w:rPr>
        <w:instrText xml:space="preserve"> TOC \o "1-3" \h \z \u </w:instrText>
      </w:r>
      <w:r>
        <w:rPr>
          <w:rFonts w:ascii="Century Gothic" w:hAnsi="Century Gothic"/>
          <w:color w:val="404040" w:themeColor="text1" w:themeTint="BF"/>
        </w:rPr>
        <w:fldChar w:fldCharType="separate"/>
      </w:r>
      <w:hyperlink w:anchor="_Toc44948068" w:history="1">
        <w:r w:rsidR="007334D8" w:rsidRPr="001413F2">
          <w:rPr>
            <w:rStyle w:val="Hipervnculo"/>
            <w:noProof/>
          </w:rPr>
          <w:t>INTRODUCCIÓN</w:t>
        </w:r>
        <w:r w:rsidR="007334D8">
          <w:rPr>
            <w:noProof/>
            <w:webHidden/>
          </w:rPr>
          <w:tab/>
        </w:r>
        <w:r w:rsidR="007334D8">
          <w:rPr>
            <w:noProof/>
            <w:webHidden/>
          </w:rPr>
          <w:fldChar w:fldCharType="begin"/>
        </w:r>
        <w:r w:rsidR="007334D8">
          <w:rPr>
            <w:noProof/>
            <w:webHidden/>
          </w:rPr>
          <w:instrText xml:space="preserve"> PAGEREF _Toc44948068 \h </w:instrText>
        </w:r>
        <w:r w:rsidR="007334D8">
          <w:rPr>
            <w:noProof/>
            <w:webHidden/>
          </w:rPr>
        </w:r>
        <w:r w:rsidR="007334D8">
          <w:rPr>
            <w:noProof/>
            <w:webHidden/>
          </w:rPr>
          <w:fldChar w:fldCharType="separate"/>
        </w:r>
        <w:r w:rsidR="007334D8">
          <w:rPr>
            <w:noProof/>
            <w:webHidden/>
          </w:rPr>
          <w:t>2</w:t>
        </w:r>
        <w:r w:rsidR="007334D8">
          <w:rPr>
            <w:noProof/>
            <w:webHidden/>
          </w:rPr>
          <w:fldChar w:fldCharType="end"/>
        </w:r>
      </w:hyperlink>
    </w:p>
    <w:p w14:paraId="1CFA2576" w14:textId="07F720CD" w:rsidR="007334D8" w:rsidRDefault="007011D0">
      <w:pPr>
        <w:pStyle w:val="TDC1"/>
        <w:tabs>
          <w:tab w:val="right" w:leader="dot" w:pos="8494"/>
        </w:tabs>
        <w:rPr>
          <w:rFonts w:eastAsiaTheme="minorEastAsia"/>
          <w:noProof/>
          <w:lang w:eastAsia="es-ES"/>
        </w:rPr>
      </w:pPr>
      <w:hyperlink w:anchor="_Toc44948069" w:history="1">
        <w:r w:rsidR="007334D8" w:rsidRPr="001413F2">
          <w:rPr>
            <w:rStyle w:val="Hipervnculo"/>
            <w:noProof/>
          </w:rPr>
          <w:t>CONTENIDO MÍNIMO DEL PLAN DE CONTINGENCIA</w:t>
        </w:r>
        <w:r w:rsidR="007334D8">
          <w:rPr>
            <w:noProof/>
            <w:webHidden/>
          </w:rPr>
          <w:tab/>
        </w:r>
        <w:r w:rsidR="007334D8">
          <w:rPr>
            <w:noProof/>
            <w:webHidden/>
          </w:rPr>
          <w:fldChar w:fldCharType="begin"/>
        </w:r>
        <w:r w:rsidR="007334D8">
          <w:rPr>
            <w:noProof/>
            <w:webHidden/>
          </w:rPr>
          <w:instrText xml:space="preserve"> PAGEREF _Toc44948069 \h </w:instrText>
        </w:r>
        <w:r w:rsidR="007334D8">
          <w:rPr>
            <w:noProof/>
            <w:webHidden/>
          </w:rPr>
        </w:r>
        <w:r w:rsidR="007334D8">
          <w:rPr>
            <w:noProof/>
            <w:webHidden/>
          </w:rPr>
          <w:fldChar w:fldCharType="separate"/>
        </w:r>
        <w:r w:rsidR="007334D8">
          <w:rPr>
            <w:noProof/>
            <w:webHidden/>
          </w:rPr>
          <w:t>2</w:t>
        </w:r>
        <w:r w:rsidR="007334D8">
          <w:rPr>
            <w:noProof/>
            <w:webHidden/>
          </w:rPr>
          <w:fldChar w:fldCharType="end"/>
        </w:r>
      </w:hyperlink>
    </w:p>
    <w:p w14:paraId="437BEF11" w14:textId="08991965" w:rsidR="007334D8" w:rsidRDefault="007011D0">
      <w:pPr>
        <w:pStyle w:val="TDC1"/>
        <w:tabs>
          <w:tab w:val="right" w:leader="dot" w:pos="8494"/>
        </w:tabs>
        <w:rPr>
          <w:rFonts w:eastAsiaTheme="minorEastAsia"/>
          <w:noProof/>
          <w:lang w:eastAsia="es-ES"/>
        </w:rPr>
      </w:pPr>
      <w:hyperlink w:anchor="_Toc44948070" w:history="1">
        <w:r w:rsidR="007334D8" w:rsidRPr="001413F2">
          <w:rPr>
            <w:rStyle w:val="Hipervnculo"/>
            <w:noProof/>
          </w:rPr>
          <w:t>MODELO DE PLAN DE CONTINGENCIAS</w:t>
        </w:r>
        <w:r w:rsidR="007334D8">
          <w:rPr>
            <w:noProof/>
            <w:webHidden/>
          </w:rPr>
          <w:tab/>
        </w:r>
        <w:r w:rsidR="007334D8">
          <w:rPr>
            <w:noProof/>
            <w:webHidden/>
          </w:rPr>
          <w:fldChar w:fldCharType="begin"/>
        </w:r>
        <w:r w:rsidR="007334D8">
          <w:rPr>
            <w:noProof/>
            <w:webHidden/>
          </w:rPr>
          <w:instrText xml:space="preserve"> PAGEREF _Toc44948070 \h </w:instrText>
        </w:r>
        <w:r w:rsidR="007334D8">
          <w:rPr>
            <w:noProof/>
            <w:webHidden/>
          </w:rPr>
        </w:r>
        <w:r w:rsidR="007334D8">
          <w:rPr>
            <w:noProof/>
            <w:webHidden/>
          </w:rPr>
          <w:fldChar w:fldCharType="separate"/>
        </w:r>
        <w:r w:rsidR="007334D8">
          <w:rPr>
            <w:noProof/>
            <w:webHidden/>
          </w:rPr>
          <w:t>3</w:t>
        </w:r>
        <w:r w:rsidR="007334D8">
          <w:rPr>
            <w:noProof/>
            <w:webHidden/>
          </w:rPr>
          <w:fldChar w:fldCharType="end"/>
        </w:r>
      </w:hyperlink>
    </w:p>
    <w:p w14:paraId="048F38CB" w14:textId="2EB318AC" w:rsidR="007334D8" w:rsidRDefault="007011D0">
      <w:pPr>
        <w:pStyle w:val="TDC1"/>
        <w:tabs>
          <w:tab w:val="right" w:leader="dot" w:pos="8494"/>
        </w:tabs>
        <w:rPr>
          <w:rFonts w:eastAsiaTheme="minorEastAsia"/>
          <w:noProof/>
          <w:lang w:eastAsia="es-ES"/>
        </w:rPr>
      </w:pPr>
      <w:hyperlink w:anchor="_Toc44948071" w:history="1">
        <w:r w:rsidR="007334D8" w:rsidRPr="001413F2">
          <w:rPr>
            <w:rStyle w:val="Hipervnculo"/>
            <w:noProof/>
          </w:rPr>
          <w:t>EVALUACIÓN DE RIESGOS COVID -19</w:t>
        </w:r>
        <w:r w:rsidR="007334D8">
          <w:rPr>
            <w:noProof/>
            <w:webHidden/>
          </w:rPr>
          <w:tab/>
        </w:r>
        <w:r w:rsidR="007334D8">
          <w:rPr>
            <w:noProof/>
            <w:webHidden/>
          </w:rPr>
          <w:fldChar w:fldCharType="begin"/>
        </w:r>
        <w:r w:rsidR="007334D8">
          <w:rPr>
            <w:noProof/>
            <w:webHidden/>
          </w:rPr>
          <w:instrText xml:space="preserve"> PAGEREF _Toc44948071 \h </w:instrText>
        </w:r>
        <w:r w:rsidR="007334D8">
          <w:rPr>
            <w:noProof/>
            <w:webHidden/>
          </w:rPr>
        </w:r>
        <w:r w:rsidR="007334D8">
          <w:rPr>
            <w:noProof/>
            <w:webHidden/>
          </w:rPr>
          <w:fldChar w:fldCharType="separate"/>
        </w:r>
        <w:r w:rsidR="007334D8">
          <w:rPr>
            <w:noProof/>
            <w:webHidden/>
          </w:rPr>
          <w:t>4</w:t>
        </w:r>
        <w:r w:rsidR="007334D8">
          <w:rPr>
            <w:noProof/>
            <w:webHidden/>
          </w:rPr>
          <w:fldChar w:fldCharType="end"/>
        </w:r>
      </w:hyperlink>
    </w:p>
    <w:p w14:paraId="05828084" w14:textId="41FE25C2" w:rsidR="007334D8" w:rsidRDefault="007011D0">
      <w:pPr>
        <w:pStyle w:val="TDC1"/>
        <w:tabs>
          <w:tab w:val="right" w:leader="dot" w:pos="8494"/>
        </w:tabs>
        <w:rPr>
          <w:rFonts w:eastAsiaTheme="minorEastAsia"/>
          <w:noProof/>
          <w:lang w:eastAsia="es-ES"/>
        </w:rPr>
      </w:pPr>
      <w:hyperlink w:anchor="_Toc44948072" w:history="1">
        <w:r w:rsidR="007334D8" w:rsidRPr="001413F2">
          <w:rPr>
            <w:rStyle w:val="Hipervnculo"/>
            <w:noProof/>
          </w:rPr>
          <w:t>PROTOCOLO DE ACTUACIÓN EN CASO DE CONTAGIO O DE SOSPECHA DE CONTAGIO</w:t>
        </w:r>
        <w:r w:rsidR="007334D8">
          <w:rPr>
            <w:noProof/>
            <w:webHidden/>
          </w:rPr>
          <w:tab/>
        </w:r>
        <w:r w:rsidR="007334D8">
          <w:rPr>
            <w:noProof/>
            <w:webHidden/>
          </w:rPr>
          <w:fldChar w:fldCharType="begin"/>
        </w:r>
        <w:r w:rsidR="007334D8">
          <w:rPr>
            <w:noProof/>
            <w:webHidden/>
          </w:rPr>
          <w:instrText xml:space="preserve"> PAGEREF _Toc44948072 \h </w:instrText>
        </w:r>
        <w:r w:rsidR="007334D8">
          <w:rPr>
            <w:noProof/>
            <w:webHidden/>
          </w:rPr>
        </w:r>
        <w:r w:rsidR="007334D8">
          <w:rPr>
            <w:noProof/>
            <w:webHidden/>
          </w:rPr>
          <w:fldChar w:fldCharType="separate"/>
        </w:r>
        <w:r w:rsidR="007334D8">
          <w:rPr>
            <w:noProof/>
            <w:webHidden/>
          </w:rPr>
          <w:t>9</w:t>
        </w:r>
        <w:r w:rsidR="007334D8">
          <w:rPr>
            <w:noProof/>
            <w:webHidden/>
          </w:rPr>
          <w:fldChar w:fldCharType="end"/>
        </w:r>
      </w:hyperlink>
    </w:p>
    <w:p w14:paraId="7A890757" w14:textId="53264172" w:rsidR="007334D8" w:rsidRDefault="007011D0">
      <w:pPr>
        <w:pStyle w:val="TDC2"/>
        <w:tabs>
          <w:tab w:val="right" w:leader="dot" w:pos="8494"/>
        </w:tabs>
        <w:rPr>
          <w:rFonts w:eastAsiaTheme="minorEastAsia"/>
          <w:noProof/>
          <w:lang w:eastAsia="es-ES"/>
        </w:rPr>
      </w:pPr>
      <w:hyperlink w:anchor="_Toc44948073" w:history="1">
        <w:r w:rsidR="007334D8" w:rsidRPr="001413F2">
          <w:rPr>
            <w:rStyle w:val="Hipervnculo"/>
            <w:noProof/>
          </w:rPr>
          <w:t>COMUNICACIÓN DE SÍNTOMAS COMPATIBLES CON CONVID-19</w:t>
        </w:r>
        <w:r w:rsidR="007334D8">
          <w:rPr>
            <w:noProof/>
            <w:webHidden/>
          </w:rPr>
          <w:tab/>
        </w:r>
        <w:r w:rsidR="007334D8">
          <w:rPr>
            <w:noProof/>
            <w:webHidden/>
          </w:rPr>
          <w:fldChar w:fldCharType="begin"/>
        </w:r>
        <w:r w:rsidR="007334D8">
          <w:rPr>
            <w:noProof/>
            <w:webHidden/>
          </w:rPr>
          <w:instrText xml:space="preserve"> PAGEREF _Toc44948073 \h </w:instrText>
        </w:r>
        <w:r w:rsidR="007334D8">
          <w:rPr>
            <w:noProof/>
            <w:webHidden/>
          </w:rPr>
        </w:r>
        <w:r w:rsidR="007334D8">
          <w:rPr>
            <w:noProof/>
            <w:webHidden/>
          </w:rPr>
          <w:fldChar w:fldCharType="separate"/>
        </w:r>
        <w:r w:rsidR="007334D8">
          <w:rPr>
            <w:noProof/>
            <w:webHidden/>
          </w:rPr>
          <w:t>10</w:t>
        </w:r>
        <w:r w:rsidR="007334D8">
          <w:rPr>
            <w:noProof/>
            <w:webHidden/>
          </w:rPr>
          <w:fldChar w:fldCharType="end"/>
        </w:r>
      </w:hyperlink>
    </w:p>
    <w:p w14:paraId="75EB8811" w14:textId="2A9B4D7B" w:rsidR="007334D8" w:rsidRDefault="007011D0">
      <w:pPr>
        <w:pStyle w:val="TDC3"/>
        <w:tabs>
          <w:tab w:val="right" w:leader="dot" w:pos="8494"/>
        </w:tabs>
        <w:rPr>
          <w:rFonts w:eastAsiaTheme="minorEastAsia"/>
          <w:noProof/>
          <w:lang w:eastAsia="es-ES"/>
        </w:rPr>
      </w:pPr>
      <w:hyperlink w:anchor="_Toc44948074" w:history="1">
        <w:r w:rsidR="007334D8" w:rsidRPr="001413F2">
          <w:rPr>
            <w:rStyle w:val="Hipervnculo"/>
            <w:noProof/>
          </w:rPr>
          <w:t>POR PARTE DE UN/UNA EMPLEADO/EMPLEADA</w:t>
        </w:r>
        <w:r w:rsidR="007334D8">
          <w:rPr>
            <w:noProof/>
            <w:webHidden/>
          </w:rPr>
          <w:tab/>
        </w:r>
        <w:r w:rsidR="007334D8">
          <w:rPr>
            <w:noProof/>
            <w:webHidden/>
          </w:rPr>
          <w:fldChar w:fldCharType="begin"/>
        </w:r>
        <w:r w:rsidR="007334D8">
          <w:rPr>
            <w:noProof/>
            <w:webHidden/>
          </w:rPr>
          <w:instrText xml:space="preserve"> PAGEREF _Toc44948074 \h </w:instrText>
        </w:r>
        <w:r w:rsidR="007334D8">
          <w:rPr>
            <w:noProof/>
            <w:webHidden/>
          </w:rPr>
        </w:r>
        <w:r w:rsidR="007334D8">
          <w:rPr>
            <w:noProof/>
            <w:webHidden/>
          </w:rPr>
          <w:fldChar w:fldCharType="separate"/>
        </w:r>
        <w:r w:rsidR="007334D8">
          <w:rPr>
            <w:noProof/>
            <w:webHidden/>
          </w:rPr>
          <w:t>10</w:t>
        </w:r>
        <w:r w:rsidR="007334D8">
          <w:rPr>
            <w:noProof/>
            <w:webHidden/>
          </w:rPr>
          <w:fldChar w:fldCharType="end"/>
        </w:r>
      </w:hyperlink>
    </w:p>
    <w:p w14:paraId="67CFF0EE" w14:textId="7C4A9632" w:rsidR="007334D8" w:rsidRDefault="007011D0">
      <w:pPr>
        <w:pStyle w:val="TDC3"/>
        <w:tabs>
          <w:tab w:val="right" w:leader="dot" w:pos="8494"/>
        </w:tabs>
        <w:rPr>
          <w:rFonts w:eastAsiaTheme="minorEastAsia"/>
          <w:noProof/>
          <w:lang w:eastAsia="es-ES"/>
        </w:rPr>
      </w:pPr>
      <w:hyperlink w:anchor="_Toc44948075" w:history="1">
        <w:r w:rsidR="007334D8" w:rsidRPr="001413F2">
          <w:rPr>
            <w:rStyle w:val="Hipervnculo"/>
            <w:noProof/>
          </w:rPr>
          <w:t>POR PARTE DE UN CLIENTE ALOJADO</w:t>
        </w:r>
        <w:r w:rsidR="007334D8">
          <w:rPr>
            <w:noProof/>
            <w:webHidden/>
          </w:rPr>
          <w:tab/>
        </w:r>
        <w:r w:rsidR="007334D8">
          <w:rPr>
            <w:noProof/>
            <w:webHidden/>
          </w:rPr>
          <w:fldChar w:fldCharType="begin"/>
        </w:r>
        <w:r w:rsidR="007334D8">
          <w:rPr>
            <w:noProof/>
            <w:webHidden/>
          </w:rPr>
          <w:instrText xml:space="preserve"> PAGEREF _Toc44948075 \h </w:instrText>
        </w:r>
        <w:r w:rsidR="007334D8">
          <w:rPr>
            <w:noProof/>
            <w:webHidden/>
          </w:rPr>
        </w:r>
        <w:r w:rsidR="007334D8">
          <w:rPr>
            <w:noProof/>
            <w:webHidden/>
          </w:rPr>
          <w:fldChar w:fldCharType="separate"/>
        </w:r>
        <w:r w:rsidR="007334D8">
          <w:rPr>
            <w:noProof/>
            <w:webHidden/>
          </w:rPr>
          <w:t>11</w:t>
        </w:r>
        <w:r w:rsidR="007334D8">
          <w:rPr>
            <w:noProof/>
            <w:webHidden/>
          </w:rPr>
          <w:fldChar w:fldCharType="end"/>
        </w:r>
      </w:hyperlink>
    </w:p>
    <w:p w14:paraId="2F5AC4EF" w14:textId="7852B9F6" w:rsidR="007334D8" w:rsidRDefault="007011D0">
      <w:pPr>
        <w:pStyle w:val="TDC2"/>
        <w:tabs>
          <w:tab w:val="right" w:leader="dot" w:pos="8494"/>
        </w:tabs>
        <w:rPr>
          <w:rFonts w:eastAsiaTheme="minorEastAsia"/>
          <w:noProof/>
          <w:lang w:eastAsia="es-ES"/>
        </w:rPr>
      </w:pPr>
      <w:hyperlink w:anchor="_Toc44948076" w:history="1">
        <w:r w:rsidR="007334D8" w:rsidRPr="001413F2">
          <w:rPr>
            <w:rStyle w:val="Hipervnculo"/>
            <w:noProof/>
          </w:rPr>
          <w:t>LIMPIEZA, MANTENIMIENTO Y ALIMENTACIÓN</w:t>
        </w:r>
        <w:r w:rsidR="007334D8">
          <w:rPr>
            <w:noProof/>
            <w:webHidden/>
          </w:rPr>
          <w:tab/>
        </w:r>
        <w:r w:rsidR="007334D8">
          <w:rPr>
            <w:noProof/>
            <w:webHidden/>
          </w:rPr>
          <w:fldChar w:fldCharType="begin"/>
        </w:r>
        <w:r w:rsidR="007334D8">
          <w:rPr>
            <w:noProof/>
            <w:webHidden/>
          </w:rPr>
          <w:instrText xml:space="preserve"> PAGEREF _Toc44948076 \h </w:instrText>
        </w:r>
        <w:r w:rsidR="007334D8">
          <w:rPr>
            <w:noProof/>
            <w:webHidden/>
          </w:rPr>
        </w:r>
        <w:r w:rsidR="007334D8">
          <w:rPr>
            <w:noProof/>
            <w:webHidden/>
          </w:rPr>
          <w:fldChar w:fldCharType="separate"/>
        </w:r>
        <w:r w:rsidR="007334D8">
          <w:rPr>
            <w:noProof/>
            <w:webHidden/>
          </w:rPr>
          <w:t>12</w:t>
        </w:r>
        <w:r w:rsidR="007334D8">
          <w:rPr>
            <w:noProof/>
            <w:webHidden/>
          </w:rPr>
          <w:fldChar w:fldCharType="end"/>
        </w:r>
      </w:hyperlink>
    </w:p>
    <w:p w14:paraId="4841E2EF" w14:textId="6EDF44D9" w:rsidR="007334D8" w:rsidRDefault="007011D0">
      <w:pPr>
        <w:pStyle w:val="TDC3"/>
        <w:tabs>
          <w:tab w:val="right" w:leader="dot" w:pos="8494"/>
        </w:tabs>
        <w:rPr>
          <w:rFonts w:eastAsiaTheme="minorEastAsia"/>
          <w:noProof/>
          <w:lang w:eastAsia="es-ES"/>
        </w:rPr>
      </w:pPr>
      <w:hyperlink w:anchor="_Toc44948077" w:history="1">
        <w:r w:rsidR="007334D8" w:rsidRPr="001413F2">
          <w:rPr>
            <w:rStyle w:val="Hipervnculo"/>
            <w:noProof/>
          </w:rPr>
          <w:t>ACONDICIONAMIENTO DE LA UNIDAD DE ALOJAMIENTO</w:t>
        </w:r>
        <w:r w:rsidR="007334D8">
          <w:rPr>
            <w:noProof/>
            <w:webHidden/>
          </w:rPr>
          <w:tab/>
        </w:r>
        <w:r w:rsidR="007334D8">
          <w:rPr>
            <w:noProof/>
            <w:webHidden/>
          </w:rPr>
          <w:fldChar w:fldCharType="begin"/>
        </w:r>
        <w:r w:rsidR="007334D8">
          <w:rPr>
            <w:noProof/>
            <w:webHidden/>
          </w:rPr>
          <w:instrText xml:space="preserve"> PAGEREF _Toc44948077 \h </w:instrText>
        </w:r>
        <w:r w:rsidR="007334D8">
          <w:rPr>
            <w:noProof/>
            <w:webHidden/>
          </w:rPr>
        </w:r>
        <w:r w:rsidR="007334D8">
          <w:rPr>
            <w:noProof/>
            <w:webHidden/>
          </w:rPr>
          <w:fldChar w:fldCharType="separate"/>
        </w:r>
        <w:r w:rsidR="007334D8">
          <w:rPr>
            <w:noProof/>
            <w:webHidden/>
          </w:rPr>
          <w:t>12</w:t>
        </w:r>
        <w:r w:rsidR="007334D8">
          <w:rPr>
            <w:noProof/>
            <w:webHidden/>
          </w:rPr>
          <w:fldChar w:fldCharType="end"/>
        </w:r>
      </w:hyperlink>
    </w:p>
    <w:p w14:paraId="22ABCA0F" w14:textId="42CA8479" w:rsidR="007334D8" w:rsidRDefault="007011D0">
      <w:pPr>
        <w:pStyle w:val="TDC3"/>
        <w:tabs>
          <w:tab w:val="right" w:leader="dot" w:pos="8494"/>
        </w:tabs>
        <w:rPr>
          <w:rFonts w:eastAsiaTheme="minorEastAsia"/>
          <w:noProof/>
          <w:lang w:eastAsia="es-ES"/>
        </w:rPr>
      </w:pPr>
      <w:hyperlink w:anchor="_Toc44948078" w:history="1">
        <w:r w:rsidR="007334D8" w:rsidRPr="001413F2">
          <w:rPr>
            <w:rStyle w:val="Hipervnculo"/>
            <w:noProof/>
          </w:rPr>
          <w:t>PROCEDIMIENTO DE LIMPIEZA DE HABITACIONES CON PERSONAS CONTAGIADAS O SOSPECHOSAS DE ESTARLO</w:t>
        </w:r>
        <w:r w:rsidR="007334D8">
          <w:rPr>
            <w:noProof/>
            <w:webHidden/>
          </w:rPr>
          <w:tab/>
        </w:r>
        <w:r w:rsidR="007334D8">
          <w:rPr>
            <w:noProof/>
            <w:webHidden/>
          </w:rPr>
          <w:fldChar w:fldCharType="begin"/>
        </w:r>
        <w:r w:rsidR="007334D8">
          <w:rPr>
            <w:noProof/>
            <w:webHidden/>
          </w:rPr>
          <w:instrText xml:space="preserve"> PAGEREF _Toc44948078 \h </w:instrText>
        </w:r>
        <w:r w:rsidR="007334D8">
          <w:rPr>
            <w:noProof/>
            <w:webHidden/>
          </w:rPr>
        </w:r>
        <w:r w:rsidR="007334D8">
          <w:rPr>
            <w:noProof/>
            <w:webHidden/>
          </w:rPr>
          <w:fldChar w:fldCharType="separate"/>
        </w:r>
        <w:r w:rsidR="007334D8">
          <w:rPr>
            <w:noProof/>
            <w:webHidden/>
          </w:rPr>
          <w:t>13</w:t>
        </w:r>
        <w:r w:rsidR="007334D8">
          <w:rPr>
            <w:noProof/>
            <w:webHidden/>
          </w:rPr>
          <w:fldChar w:fldCharType="end"/>
        </w:r>
      </w:hyperlink>
    </w:p>
    <w:p w14:paraId="3373761F" w14:textId="27DFE6B9" w:rsidR="007334D8" w:rsidRDefault="007011D0">
      <w:pPr>
        <w:pStyle w:val="TDC3"/>
        <w:tabs>
          <w:tab w:val="right" w:leader="dot" w:pos="8494"/>
        </w:tabs>
        <w:rPr>
          <w:rFonts w:eastAsiaTheme="minorEastAsia"/>
          <w:noProof/>
          <w:lang w:eastAsia="es-ES"/>
        </w:rPr>
      </w:pPr>
      <w:hyperlink w:anchor="_Toc44948079" w:history="1">
        <w:r w:rsidR="007334D8" w:rsidRPr="001413F2">
          <w:rPr>
            <w:rStyle w:val="Hipervnculo"/>
            <w:noProof/>
          </w:rPr>
          <w:t>PROCEDIMIENTO PARA LA GESTIÓN DE LA ROPA DE CAMA Y LAS TOALLAS</w:t>
        </w:r>
        <w:r w:rsidR="007334D8">
          <w:rPr>
            <w:noProof/>
            <w:webHidden/>
          </w:rPr>
          <w:tab/>
        </w:r>
        <w:r w:rsidR="007334D8">
          <w:rPr>
            <w:noProof/>
            <w:webHidden/>
          </w:rPr>
          <w:fldChar w:fldCharType="begin"/>
        </w:r>
        <w:r w:rsidR="007334D8">
          <w:rPr>
            <w:noProof/>
            <w:webHidden/>
          </w:rPr>
          <w:instrText xml:space="preserve"> PAGEREF _Toc44948079 \h </w:instrText>
        </w:r>
        <w:r w:rsidR="007334D8">
          <w:rPr>
            <w:noProof/>
            <w:webHidden/>
          </w:rPr>
        </w:r>
        <w:r w:rsidR="007334D8">
          <w:rPr>
            <w:noProof/>
            <w:webHidden/>
          </w:rPr>
          <w:fldChar w:fldCharType="separate"/>
        </w:r>
        <w:r w:rsidR="007334D8">
          <w:rPr>
            <w:noProof/>
            <w:webHidden/>
          </w:rPr>
          <w:t>14</w:t>
        </w:r>
        <w:r w:rsidR="007334D8">
          <w:rPr>
            <w:noProof/>
            <w:webHidden/>
          </w:rPr>
          <w:fldChar w:fldCharType="end"/>
        </w:r>
      </w:hyperlink>
    </w:p>
    <w:p w14:paraId="6F87407A" w14:textId="3BEAC7FF" w:rsidR="007334D8" w:rsidRDefault="007011D0">
      <w:pPr>
        <w:pStyle w:val="TDC3"/>
        <w:tabs>
          <w:tab w:val="right" w:leader="dot" w:pos="8494"/>
        </w:tabs>
        <w:rPr>
          <w:rFonts w:eastAsiaTheme="minorEastAsia"/>
          <w:noProof/>
          <w:lang w:eastAsia="es-ES"/>
        </w:rPr>
      </w:pPr>
      <w:hyperlink w:anchor="_Toc44948080" w:history="1">
        <w:r w:rsidR="007334D8" w:rsidRPr="001413F2">
          <w:rPr>
            <w:rStyle w:val="Hipervnculo"/>
            <w:noProof/>
          </w:rPr>
          <w:t>PROCEDIMIENTO PARA LA GESTIÓN DE LOS RESIDUOS</w:t>
        </w:r>
        <w:r w:rsidR="007334D8">
          <w:rPr>
            <w:noProof/>
            <w:webHidden/>
          </w:rPr>
          <w:tab/>
        </w:r>
        <w:r w:rsidR="007334D8">
          <w:rPr>
            <w:noProof/>
            <w:webHidden/>
          </w:rPr>
          <w:fldChar w:fldCharType="begin"/>
        </w:r>
        <w:r w:rsidR="007334D8">
          <w:rPr>
            <w:noProof/>
            <w:webHidden/>
          </w:rPr>
          <w:instrText xml:space="preserve"> PAGEREF _Toc44948080 \h </w:instrText>
        </w:r>
        <w:r w:rsidR="007334D8">
          <w:rPr>
            <w:noProof/>
            <w:webHidden/>
          </w:rPr>
        </w:r>
        <w:r w:rsidR="007334D8">
          <w:rPr>
            <w:noProof/>
            <w:webHidden/>
          </w:rPr>
          <w:fldChar w:fldCharType="separate"/>
        </w:r>
        <w:r w:rsidR="007334D8">
          <w:rPr>
            <w:noProof/>
            <w:webHidden/>
          </w:rPr>
          <w:t>14</w:t>
        </w:r>
        <w:r w:rsidR="007334D8">
          <w:rPr>
            <w:noProof/>
            <w:webHidden/>
          </w:rPr>
          <w:fldChar w:fldCharType="end"/>
        </w:r>
      </w:hyperlink>
    </w:p>
    <w:p w14:paraId="32C17185" w14:textId="5EDECB4F" w:rsidR="007334D8" w:rsidRDefault="007011D0">
      <w:pPr>
        <w:pStyle w:val="TDC3"/>
        <w:tabs>
          <w:tab w:val="right" w:leader="dot" w:pos="8494"/>
        </w:tabs>
        <w:rPr>
          <w:rFonts w:eastAsiaTheme="minorEastAsia"/>
          <w:noProof/>
          <w:lang w:eastAsia="es-ES"/>
        </w:rPr>
      </w:pPr>
      <w:hyperlink w:anchor="_Toc44948081" w:history="1">
        <w:r w:rsidR="007334D8" w:rsidRPr="001413F2">
          <w:rPr>
            <w:rStyle w:val="Hipervnculo"/>
            <w:noProof/>
          </w:rPr>
          <w:t>PROCEDIMIENTO PARA LAS REPARACIONES EN LAS UNIDADES DE ALOJAMIENTO</w:t>
        </w:r>
        <w:r w:rsidR="007334D8">
          <w:rPr>
            <w:noProof/>
            <w:webHidden/>
          </w:rPr>
          <w:tab/>
        </w:r>
        <w:r w:rsidR="007334D8">
          <w:rPr>
            <w:noProof/>
            <w:webHidden/>
          </w:rPr>
          <w:fldChar w:fldCharType="begin"/>
        </w:r>
        <w:r w:rsidR="007334D8">
          <w:rPr>
            <w:noProof/>
            <w:webHidden/>
          </w:rPr>
          <w:instrText xml:space="preserve"> PAGEREF _Toc44948081 \h </w:instrText>
        </w:r>
        <w:r w:rsidR="007334D8">
          <w:rPr>
            <w:noProof/>
            <w:webHidden/>
          </w:rPr>
        </w:r>
        <w:r w:rsidR="007334D8">
          <w:rPr>
            <w:noProof/>
            <w:webHidden/>
          </w:rPr>
          <w:fldChar w:fldCharType="separate"/>
        </w:r>
        <w:r w:rsidR="007334D8">
          <w:rPr>
            <w:noProof/>
            <w:webHidden/>
          </w:rPr>
          <w:t>15</w:t>
        </w:r>
        <w:r w:rsidR="007334D8">
          <w:rPr>
            <w:noProof/>
            <w:webHidden/>
          </w:rPr>
          <w:fldChar w:fldCharType="end"/>
        </w:r>
      </w:hyperlink>
    </w:p>
    <w:p w14:paraId="422CD60E" w14:textId="34A59B93" w:rsidR="007334D8" w:rsidRDefault="007011D0">
      <w:pPr>
        <w:pStyle w:val="TDC3"/>
        <w:tabs>
          <w:tab w:val="right" w:leader="dot" w:pos="8494"/>
        </w:tabs>
        <w:rPr>
          <w:rFonts w:eastAsiaTheme="minorEastAsia"/>
          <w:noProof/>
          <w:lang w:eastAsia="es-ES"/>
        </w:rPr>
      </w:pPr>
      <w:hyperlink w:anchor="_Toc44948082" w:history="1">
        <w:r w:rsidR="007334D8" w:rsidRPr="001413F2">
          <w:rPr>
            <w:rStyle w:val="Hipervnculo"/>
            <w:noProof/>
          </w:rPr>
          <w:t>SERVICIO DE ALIMENTOS Y BEBIDAS PARA CLIENTES EN AISLAMIENTO</w:t>
        </w:r>
        <w:r w:rsidR="007334D8">
          <w:rPr>
            <w:noProof/>
            <w:webHidden/>
          </w:rPr>
          <w:tab/>
        </w:r>
        <w:r w:rsidR="007334D8">
          <w:rPr>
            <w:noProof/>
            <w:webHidden/>
          </w:rPr>
          <w:fldChar w:fldCharType="begin"/>
        </w:r>
        <w:r w:rsidR="007334D8">
          <w:rPr>
            <w:noProof/>
            <w:webHidden/>
          </w:rPr>
          <w:instrText xml:space="preserve"> PAGEREF _Toc44948082 \h </w:instrText>
        </w:r>
        <w:r w:rsidR="007334D8">
          <w:rPr>
            <w:noProof/>
            <w:webHidden/>
          </w:rPr>
        </w:r>
        <w:r w:rsidR="007334D8">
          <w:rPr>
            <w:noProof/>
            <w:webHidden/>
          </w:rPr>
          <w:fldChar w:fldCharType="separate"/>
        </w:r>
        <w:r w:rsidR="007334D8">
          <w:rPr>
            <w:noProof/>
            <w:webHidden/>
          </w:rPr>
          <w:t>15</w:t>
        </w:r>
        <w:r w:rsidR="007334D8">
          <w:rPr>
            <w:noProof/>
            <w:webHidden/>
          </w:rPr>
          <w:fldChar w:fldCharType="end"/>
        </w:r>
      </w:hyperlink>
    </w:p>
    <w:p w14:paraId="4D1CAFA7" w14:textId="50C49DD8" w:rsidR="007334D8" w:rsidRDefault="007011D0">
      <w:pPr>
        <w:pStyle w:val="TDC2"/>
        <w:tabs>
          <w:tab w:val="right" w:leader="dot" w:pos="8494"/>
        </w:tabs>
        <w:rPr>
          <w:rFonts w:eastAsiaTheme="minorEastAsia"/>
          <w:noProof/>
          <w:lang w:eastAsia="es-ES"/>
        </w:rPr>
      </w:pPr>
      <w:hyperlink w:anchor="_Toc44948083" w:history="1">
        <w:r w:rsidR="007334D8" w:rsidRPr="001413F2">
          <w:rPr>
            <w:rStyle w:val="Hipervnculo"/>
            <w:noProof/>
          </w:rPr>
          <w:t>NORMAS PARA LAS PERSONAS ACOMPAÑANTES</w:t>
        </w:r>
        <w:r w:rsidR="007334D8">
          <w:rPr>
            <w:noProof/>
            <w:webHidden/>
          </w:rPr>
          <w:tab/>
        </w:r>
        <w:r w:rsidR="007334D8">
          <w:rPr>
            <w:noProof/>
            <w:webHidden/>
          </w:rPr>
          <w:fldChar w:fldCharType="begin"/>
        </w:r>
        <w:r w:rsidR="007334D8">
          <w:rPr>
            <w:noProof/>
            <w:webHidden/>
          </w:rPr>
          <w:instrText xml:space="preserve"> PAGEREF _Toc44948083 \h </w:instrText>
        </w:r>
        <w:r w:rsidR="007334D8">
          <w:rPr>
            <w:noProof/>
            <w:webHidden/>
          </w:rPr>
        </w:r>
        <w:r w:rsidR="007334D8">
          <w:rPr>
            <w:noProof/>
            <w:webHidden/>
          </w:rPr>
          <w:fldChar w:fldCharType="separate"/>
        </w:r>
        <w:r w:rsidR="007334D8">
          <w:rPr>
            <w:noProof/>
            <w:webHidden/>
          </w:rPr>
          <w:t>15</w:t>
        </w:r>
        <w:r w:rsidR="007334D8">
          <w:rPr>
            <w:noProof/>
            <w:webHidden/>
          </w:rPr>
          <w:fldChar w:fldCharType="end"/>
        </w:r>
      </w:hyperlink>
    </w:p>
    <w:p w14:paraId="52CD51AC" w14:textId="608B67F7" w:rsidR="00A53A47" w:rsidRDefault="00A53A47">
      <w:pPr>
        <w:rPr>
          <w:rFonts w:ascii="Century Gothic" w:hAnsi="Century Gothic"/>
          <w:color w:val="404040" w:themeColor="text1" w:themeTint="BF"/>
        </w:rPr>
      </w:pPr>
      <w:r>
        <w:rPr>
          <w:rFonts w:ascii="Century Gothic" w:hAnsi="Century Gothic"/>
          <w:color w:val="404040" w:themeColor="text1" w:themeTint="BF"/>
        </w:rPr>
        <w:fldChar w:fldCharType="end"/>
      </w:r>
    </w:p>
    <w:p w14:paraId="2BBA879E" w14:textId="77777777" w:rsidR="00A53A47" w:rsidRDefault="00A53A47">
      <w:pPr>
        <w:rPr>
          <w:rFonts w:ascii="Century Gothic" w:hAnsi="Century Gothic"/>
          <w:color w:val="404040" w:themeColor="text1" w:themeTint="BF"/>
        </w:rPr>
      </w:pPr>
    </w:p>
    <w:p w14:paraId="7B556CAF" w14:textId="77F2768A" w:rsidR="00A53A47" w:rsidRDefault="00A53A47">
      <w:pPr>
        <w:rPr>
          <w:rFonts w:ascii="Century Gothic" w:hAnsi="Century Gothic"/>
          <w:color w:val="404040" w:themeColor="text1" w:themeTint="BF"/>
        </w:rPr>
      </w:pPr>
      <w:r>
        <w:rPr>
          <w:rFonts w:ascii="Century Gothic" w:hAnsi="Century Gothic"/>
          <w:color w:val="404040" w:themeColor="text1" w:themeTint="BF"/>
        </w:rPr>
        <w:br w:type="page"/>
      </w:r>
    </w:p>
    <w:p w14:paraId="69F71DC4" w14:textId="77777777" w:rsidR="00CC4CFD" w:rsidRDefault="00CC4CFD">
      <w:pPr>
        <w:rPr>
          <w:rFonts w:ascii="Century Gothic" w:hAnsi="Century Gothic"/>
          <w:color w:val="404040" w:themeColor="text1" w:themeTint="BF"/>
        </w:rPr>
      </w:pPr>
    </w:p>
    <w:p w14:paraId="1137E33A" w14:textId="4D5FB77C" w:rsidR="004C0B4F" w:rsidRDefault="0025425B" w:rsidP="004C0B4F">
      <w:pPr>
        <w:pStyle w:val="Ttulo1"/>
      </w:pPr>
      <w:bookmarkStart w:id="0" w:name="_Toc44948068"/>
      <w:r>
        <w:t>INTRODUCCIÓN</w:t>
      </w:r>
      <w:bookmarkEnd w:id="0"/>
    </w:p>
    <w:p w14:paraId="0268546D" w14:textId="2426ADE9" w:rsidR="004C0B4F" w:rsidRDefault="004C0B4F">
      <w:pPr>
        <w:rPr>
          <w:rFonts w:ascii="Century Gothic" w:hAnsi="Century Gothic"/>
          <w:color w:val="404040" w:themeColor="text1" w:themeTint="BF"/>
        </w:rPr>
      </w:pPr>
    </w:p>
    <w:p w14:paraId="2F2F61DD" w14:textId="2CCA0BD6" w:rsidR="00D0694E" w:rsidRDefault="00D0694E" w:rsidP="00C87A0C">
      <w:pPr>
        <w:jc w:val="both"/>
        <w:rPr>
          <w:rFonts w:ascii="Century Gothic" w:hAnsi="Century Gothic"/>
          <w:color w:val="404040" w:themeColor="text1" w:themeTint="BF"/>
        </w:rPr>
      </w:pPr>
      <w:r>
        <w:rPr>
          <w:rFonts w:ascii="Century Gothic" w:hAnsi="Century Gothic"/>
          <w:color w:val="404040" w:themeColor="text1" w:themeTint="BF"/>
        </w:rPr>
        <w:t>El presente documento establece</w:t>
      </w:r>
      <w:r w:rsidR="00576D26">
        <w:rPr>
          <w:rFonts w:ascii="Century Gothic" w:hAnsi="Century Gothic"/>
          <w:color w:val="404040" w:themeColor="text1" w:themeTint="BF"/>
        </w:rPr>
        <w:t xml:space="preserve"> como debe desarrollarse un Plan de Contingencias por parte de las empresas.</w:t>
      </w:r>
    </w:p>
    <w:p w14:paraId="5E34D7D9" w14:textId="61443CE5" w:rsidR="00576D26" w:rsidRDefault="00576D26" w:rsidP="00C87A0C">
      <w:pPr>
        <w:jc w:val="both"/>
        <w:rPr>
          <w:rFonts w:ascii="Century Gothic" w:hAnsi="Century Gothic"/>
          <w:color w:val="404040" w:themeColor="text1" w:themeTint="BF"/>
        </w:rPr>
      </w:pPr>
      <w:r>
        <w:rPr>
          <w:rFonts w:ascii="Century Gothic" w:hAnsi="Century Gothic"/>
          <w:color w:val="404040" w:themeColor="text1" w:themeTint="BF"/>
        </w:rPr>
        <w:t>El Plan de Contingencias es el instrumento que la empresa utilizará</w:t>
      </w:r>
      <w:r w:rsidR="0009676D">
        <w:rPr>
          <w:rFonts w:ascii="Century Gothic" w:hAnsi="Century Gothic"/>
          <w:color w:val="404040" w:themeColor="text1" w:themeTint="BF"/>
        </w:rPr>
        <w:t xml:space="preserve"> para</w:t>
      </w:r>
      <w:r>
        <w:rPr>
          <w:rFonts w:ascii="Century Gothic" w:hAnsi="Century Gothic"/>
          <w:color w:val="404040" w:themeColor="text1" w:themeTint="BF"/>
        </w:rPr>
        <w:t xml:space="preserve"> </w:t>
      </w:r>
      <w:r w:rsidR="00D717A4">
        <w:rPr>
          <w:rFonts w:ascii="Century Gothic" w:hAnsi="Century Gothic"/>
          <w:color w:val="404040" w:themeColor="text1" w:themeTint="BF"/>
        </w:rPr>
        <w:t>ESTABLECER EL PROTOCOLO DE ACTUACIÓN EN CASO DE CONTAGIO DE UN CLIENTE O EMPLEADO/A O MUESTREN SINTOMATOLOGÍA COMPATIBLE CON LA COVID-19.</w:t>
      </w:r>
    </w:p>
    <w:p w14:paraId="756AE7C6" w14:textId="0919251E" w:rsidR="00576D26" w:rsidRDefault="000B0808" w:rsidP="00C87A0C">
      <w:pPr>
        <w:jc w:val="both"/>
        <w:rPr>
          <w:rFonts w:ascii="Century Gothic" w:hAnsi="Century Gothic"/>
          <w:color w:val="404040" w:themeColor="text1" w:themeTint="BF"/>
        </w:rPr>
      </w:pPr>
      <w:r>
        <w:rPr>
          <w:rFonts w:ascii="Century Gothic" w:hAnsi="Century Gothic"/>
          <w:color w:val="404040" w:themeColor="text1" w:themeTint="BF"/>
        </w:rPr>
        <w:t>Además,</w:t>
      </w:r>
      <w:r w:rsidR="00576D26">
        <w:rPr>
          <w:rFonts w:ascii="Century Gothic" w:hAnsi="Century Gothic"/>
          <w:color w:val="404040" w:themeColor="text1" w:themeTint="BF"/>
        </w:rPr>
        <w:t xml:space="preserve"> el Plan de Contingencias debe actuar como herramienta para asegurar el correcto funcionamiento de la actividad preventiva de la empresa</w:t>
      </w:r>
      <w:r w:rsidR="00D717A4">
        <w:rPr>
          <w:rFonts w:ascii="Century Gothic" w:hAnsi="Century Gothic"/>
          <w:color w:val="404040" w:themeColor="text1" w:themeTint="BF"/>
        </w:rPr>
        <w:t>.</w:t>
      </w:r>
    </w:p>
    <w:p w14:paraId="5390CF55" w14:textId="77777777" w:rsidR="001E394B" w:rsidRDefault="001E394B" w:rsidP="00C87A0C">
      <w:pPr>
        <w:jc w:val="both"/>
        <w:rPr>
          <w:rFonts w:ascii="Century Gothic" w:hAnsi="Century Gothic"/>
          <w:color w:val="404040" w:themeColor="text1" w:themeTint="BF"/>
        </w:rPr>
      </w:pPr>
    </w:p>
    <w:p w14:paraId="1894AF6A" w14:textId="237987CA" w:rsidR="001E394B" w:rsidRDefault="00576D26" w:rsidP="001E394B">
      <w:pPr>
        <w:pStyle w:val="Ttulo1"/>
      </w:pPr>
      <w:bookmarkStart w:id="1" w:name="_Toc44948069"/>
      <w:r>
        <w:t>CONTENIDO MÍNIMO DEL PLAN DE CONTINGENCIA</w:t>
      </w:r>
      <w:bookmarkEnd w:id="1"/>
    </w:p>
    <w:p w14:paraId="37F8159A" w14:textId="2A95B608" w:rsidR="001E394B" w:rsidRDefault="001E394B" w:rsidP="00C87A0C">
      <w:pPr>
        <w:jc w:val="both"/>
        <w:rPr>
          <w:rFonts w:ascii="Century Gothic" w:hAnsi="Century Gothic"/>
          <w:color w:val="404040" w:themeColor="text1" w:themeTint="BF"/>
        </w:rPr>
      </w:pPr>
    </w:p>
    <w:p w14:paraId="4C75171D" w14:textId="342EA125" w:rsidR="00576D26" w:rsidRDefault="00576D26" w:rsidP="00C87A0C">
      <w:pPr>
        <w:jc w:val="both"/>
        <w:rPr>
          <w:rFonts w:ascii="Century Gothic" w:hAnsi="Century Gothic"/>
          <w:color w:val="404040" w:themeColor="text1" w:themeTint="BF"/>
        </w:rPr>
      </w:pPr>
      <w:r>
        <w:rPr>
          <w:rFonts w:ascii="Century Gothic" w:hAnsi="Century Gothic"/>
          <w:color w:val="404040" w:themeColor="text1" w:themeTint="BF"/>
        </w:rPr>
        <w:t>El Plan de Contingencia debe contener como mínimo los siguientes apartados:</w:t>
      </w:r>
    </w:p>
    <w:p w14:paraId="7BE8D996" w14:textId="0481F652" w:rsidR="00576D26" w:rsidRDefault="00F67847"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Las acciones encaminadas a modificar los procesos dirigidos a la toma de decisiones en su caso.</w:t>
      </w:r>
    </w:p>
    <w:p w14:paraId="08D36010" w14:textId="66B74900" w:rsidR="00F67847" w:rsidRDefault="00F67847"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La asignación de responsabilidades en el marco de la gestión del riesgo.</w:t>
      </w:r>
    </w:p>
    <w:p w14:paraId="207869DB" w14:textId="1E736646" w:rsidR="00F67847" w:rsidRDefault="00F67847"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La asignación de los recursos humanos y los recursos materiales, incluida la determinación del uso de Equipos de Protección Individual (EPI) atendiendo a las necesidades derivadas de la evaluación previo de la evaluación de riesgos laborales y sin perjuicio de la normativa aplicable para la prevención de riesgos laborales y el Protocolo de Medidas para la reducción del contagio por coronavirus SARS-CoV-2.</w:t>
      </w:r>
    </w:p>
    <w:p w14:paraId="4C275815" w14:textId="0266A290" w:rsidR="00AF7EF4" w:rsidRDefault="00AF7EF4"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La determinación y la implantación de un protocolo de actuación en el caso de que un empleado o cliente muestre sintomatología compatible con COVID-19, siguiendo en todo caso con las directrices de prevención de riesgos laborales y autoridades sanitarias respectivamente, y teniendo en cuenta los protocolos de limpieza y desinfección de las superficies potencialmente contaminadas.</w:t>
      </w:r>
    </w:p>
    <w:p w14:paraId="36770D2F" w14:textId="1DA106AC" w:rsidR="00AF7EF4" w:rsidRPr="00F67847" w:rsidRDefault="00AF7EF4" w:rsidP="00F67847">
      <w:pPr>
        <w:pStyle w:val="Prrafodelista"/>
        <w:numPr>
          <w:ilvl w:val="0"/>
          <w:numId w:val="18"/>
        </w:numPr>
        <w:jc w:val="both"/>
        <w:rPr>
          <w:rFonts w:ascii="Century Gothic" w:hAnsi="Century Gothic"/>
          <w:color w:val="404040" w:themeColor="text1" w:themeTint="BF"/>
        </w:rPr>
      </w:pPr>
      <w:r>
        <w:rPr>
          <w:rFonts w:ascii="Century Gothic" w:hAnsi="Century Gothic"/>
          <w:color w:val="404040" w:themeColor="text1" w:themeTint="BF"/>
        </w:rPr>
        <w:t xml:space="preserve">La supervisión del cumplimiento de las recomendaciones y pautas dictadas por las autoridades sanitarias </w:t>
      </w:r>
      <w:proofErr w:type="gramStart"/>
      <w:r>
        <w:rPr>
          <w:rFonts w:ascii="Century Gothic" w:hAnsi="Century Gothic"/>
          <w:color w:val="404040" w:themeColor="text1" w:themeTint="BF"/>
        </w:rPr>
        <w:t>en relación a</w:t>
      </w:r>
      <w:proofErr w:type="gramEnd"/>
      <w:r>
        <w:rPr>
          <w:rFonts w:ascii="Century Gothic" w:hAnsi="Century Gothic"/>
          <w:color w:val="404040" w:themeColor="text1" w:themeTint="BF"/>
        </w:rPr>
        <w:t xml:space="preserve"> medidas especiales frente a COVID-19, tanto por parte de los empleados como de clientes, así como las medidas adicionales contenidas en el plan de contingencia resultante de la evaluación de riesgos.</w:t>
      </w:r>
    </w:p>
    <w:p w14:paraId="5D4E4F23" w14:textId="77B68914" w:rsidR="004241D8" w:rsidRDefault="004241D8">
      <w:pPr>
        <w:rPr>
          <w:rFonts w:ascii="Century Gothic" w:hAnsi="Century Gothic"/>
          <w:color w:val="404040" w:themeColor="text1" w:themeTint="BF"/>
        </w:rPr>
      </w:pPr>
      <w:r>
        <w:rPr>
          <w:rFonts w:ascii="Century Gothic" w:hAnsi="Century Gothic"/>
          <w:color w:val="404040" w:themeColor="text1" w:themeTint="BF"/>
        </w:rPr>
        <w:br w:type="page"/>
      </w:r>
    </w:p>
    <w:p w14:paraId="7F9D85CB" w14:textId="5922C484" w:rsidR="004241D8" w:rsidRDefault="004241D8">
      <w:pPr>
        <w:rPr>
          <w:rFonts w:ascii="Century Gothic" w:hAnsi="Century Gothic"/>
          <w:color w:val="404040" w:themeColor="text1" w:themeTint="BF"/>
        </w:rPr>
      </w:pPr>
    </w:p>
    <w:p w14:paraId="25D9DAE4" w14:textId="50C08729" w:rsidR="004241D8" w:rsidRDefault="004241D8" w:rsidP="004241D8">
      <w:pPr>
        <w:pStyle w:val="Ttulo1"/>
        <w:jc w:val="both"/>
      </w:pPr>
      <w:bookmarkStart w:id="2" w:name="_Toc44948070"/>
      <w:r>
        <w:t xml:space="preserve">MODELO DE </w:t>
      </w:r>
      <w:r w:rsidR="00AF7EF4">
        <w:t>PLA</w:t>
      </w:r>
      <w:r w:rsidR="00393710">
        <w:t>N</w:t>
      </w:r>
      <w:r w:rsidR="00AF7EF4">
        <w:t xml:space="preserve"> DE CONTINGENCIAS</w:t>
      </w:r>
      <w:bookmarkEnd w:id="2"/>
    </w:p>
    <w:p w14:paraId="61C2A7EE" w14:textId="77777777" w:rsidR="00AF7EF4" w:rsidRPr="00AF7EF4" w:rsidRDefault="00AF7EF4" w:rsidP="00AF7EF4"/>
    <w:tbl>
      <w:tblPr>
        <w:tblStyle w:val="Tablaconcuadrcula2-nfasis3"/>
        <w:tblW w:w="0" w:type="auto"/>
        <w:tblLook w:val="04A0" w:firstRow="1" w:lastRow="0" w:firstColumn="1" w:lastColumn="0" w:noHBand="0" w:noVBand="1"/>
      </w:tblPr>
      <w:tblGrid>
        <w:gridCol w:w="5041"/>
        <w:gridCol w:w="257"/>
        <w:gridCol w:w="3206"/>
      </w:tblGrid>
      <w:tr w:rsidR="00DE78C3" w14:paraId="24FF633B" w14:textId="77777777" w:rsidTr="00AF7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1" w:type="dxa"/>
            <w:shd w:val="clear" w:color="auto" w:fill="E9BF35" w:themeFill="accent3"/>
          </w:tcPr>
          <w:p w14:paraId="640B5820" w14:textId="6481D527" w:rsidR="00DE78C3" w:rsidRDefault="00AF7EF4">
            <w:pPr>
              <w:rPr>
                <w:rFonts w:ascii="Century Gothic" w:hAnsi="Century Gothic"/>
                <w:color w:val="404040" w:themeColor="text1" w:themeTint="BF"/>
              </w:rPr>
            </w:pPr>
            <w:r>
              <w:rPr>
                <w:rFonts w:ascii="Century Gothic" w:hAnsi="Century Gothic"/>
                <w:color w:val="404040" w:themeColor="text1" w:themeTint="BF"/>
              </w:rPr>
              <w:t>PLAN DE CONTINGENCIAS DE LA EMPRESA</w:t>
            </w:r>
          </w:p>
        </w:tc>
        <w:tc>
          <w:tcPr>
            <w:tcW w:w="3463" w:type="dxa"/>
            <w:gridSpan w:val="2"/>
            <w:shd w:val="clear" w:color="auto" w:fill="E9BF35" w:themeFill="accent3"/>
          </w:tcPr>
          <w:p w14:paraId="2240A4CF" w14:textId="5D34B320" w:rsidR="00DE78C3" w:rsidRDefault="00DE78C3" w:rsidP="00245ED8">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olor w:val="404040" w:themeColor="text1" w:themeTint="BF"/>
              </w:rPr>
            </w:pPr>
            <w:r>
              <w:rPr>
                <w:rFonts w:ascii="Century Gothic" w:hAnsi="Century Gothic"/>
                <w:color w:val="404040" w:themeColor="text1" w:themeTint="BF"/>
              </w:rPr>
              <w:t>(Indicar nombre de la empresa)</w:t>
            </w:r>
          </w:p>
        </w:tc>
      </w:tr>
      <w:tr w:rsidR="00AF7EF4" w:rsidRPr="00DE78C3" w14:paraId="05E70FD3" w14:textId="77777777" w:rsidTr="00360FA9">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5298" w:type="dxa"/>
            <w:gridSpan w:val="2"/>
            <w:shd w:val="clear" w:color="auto" w:fill="F6E5AE" w:themeFill="accent3" w:themeFillTint="66"/>
          </w:tcPr>
          <w:p w14:paraId="0495B491" w14:textId="3A60CEDA" w:rsidR="00AF7EF4" w:rsidRPr="00DE78C3" w:rsidRDefault="00AF7EF4">
            <w:pPr>
              <w:rPr>
                <w:rFonts w:ascii="Century Gothic" w:hAnsi="Century Gothic"/>
                <w:color w:val="404040" w:themeColor="text1" w:themeTint="BF"/>
              </w:rPr>
            </w:pPr>
            <w:r w:rsidRPr="00DE78C3">
              <w:rPr>
                <w:rFonts w:ascii="Century Gothic" w:hAnsi="Century Gothic"/>
                <w:color w:val="404040" w:themeColor="text1" w:themeTint="BF"/>
              </w:rPr>
              <w:t>Fecha</w:t>
            </w:r>
            <w:r>
              <w:rPr>
                <w:rFonts w:ascii="Century Gothic" w:hAnsi="Century Gothic"/>
                <w:color w:val="404040" w:themeColor="text1" w:themeTint="BF"/>
              </w:rPr>
              <w:t xml:space="preserve"> elaboración del Plan</w:t>
            </w:r>
            <w:r w:rsidR="00360FA9">
              <w:rPr>
                <w:rFonts w:ascii="Century Gothic" w:hAnsi="Century Gothic"/>
                <w:color w:val="404040" w:themeColor="text1" w:themeTint="BF"/>
              </w:rPr>
              <w:t xml:space="preserve"> de Contingencia</w:t>
            </w:r>
          </w:p>
        </w:tc>
        <w:tc>
          <w:tcPr>
            <w:tcW w:w="3206" w:type="dxa"/>
            <w:shd w:val="clear" w:color="auto" w:fill="FFFFFF" w:themeFill="background1"/>
          </w:tcPr>
          <w:p w14:paraId="7FCD66A0" w14:textId="4A0A34BB" w:rsidR="00AF7EF4" w:rsidRPr="00DE78C3" w:rsidRDefault="00AF7EF4">
            <w:pP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rPr>
            </w:pPr>
          </w:p>
        </w:tc>
      </w:tr>
      <w:tr w:rsidR="00DE78C3" w14:paraId="3262302A" w14:textId="77777777" w:rsidTr="00AF7EF4">
        <w:trPr>
          <w:trHeight w:val="304"/>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1CC0FACC" w14:textId="4211F3F8" w:rsidR="00DE78C3" w:rsidRDefault="00481410">
            <w:pPr>
              <w:rPr>
                <w:rFonts w:ascii="Century Gothic" w:hAnsi="Century Gothic"/>
                <w:color w:val="404040" w:themeColor="text1" w:themeTint="BF"/>
              </w:rPr>
            </w:pPr>
            <w:r>
              <w:rPr>
                <w:rFonts w:ascii="Century Gothic" w:hAnsi="Century Gothic"/>
                <w:color w:val="404040" w:themeColor="text1" w:themeTint="BF"/>
              </w:rPr>
              <w:t xml:space="preserve">PERSONAS </w:t>
            </w:r>
            <w:r w:rsidR="00AF7EF4">
              <w:rPr>
                <w:rFonts w:ascii="Century Gothic" w:hAnsi="Century Gothic"/>
                <w:color w:val="404040" w:themeColor="text1" w:themeTint="BF"/>
              </w:rPr>
              <w:t>RESPONABLES DE SU ELABORACIÓN</w:t>
            </w:r>
          </w:p>
        </w:tc>
      </w:tr>
      <w:tr w:rsidR="00DE78C3" w:rsidRPr="00481410" w14:paraId="26EDA41D" w14:textId="77777777" w:rsidTr="00AF7EF4">
        <w:trPr>
          <w:cnfStyle w:val="000000100000" w:firstRow="0" w:lastRow="0" w:firstColumn="0" w:lastColumn="0" w:oddVBand="0" w:evenVBand="0" w:oddHBand="1"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5298" w:type="dxa"/>
            <w:gridSpan w:val="2"/>
            <w:shd w:val="clear" w:color="auto" w:fill="FFFFFF" w:themeFill="background1"/>
          </w:tcPr>
          <w:p w14:paraId="3384804A" w14:textId="77777777" w:rsidR="00481410" w:rsidRPr="00481410" w:rsidRDefault="00481410">
            <w:pPr>
              <w:rPr>
                <w:rFonts w:ascii="Century Gothic" w:hAnsi="Century Gothic"/>
                <w:b w:val="0"/>
                <w:bCs w:val="0"/>
                <w:color w:val="404040" w:themeColor="text1" w:themeTint="BF"/>
                <w:sz w:val="18"/>
                <w:szCs w:val="18"/>
              </w:rPr>
            </w:pPr>
          </w:p>
          <w:p w14:paraId="7BDE7CBE" w14:textId="5E6DC0A6" w:rsidR="00DE78C3" w:rsidRPr="00481410" w:rsidRDefault="00DE78C3">
            <w:pPr>
              <w:rPr>
                <w:rFonts w:ascii="Century Gothic" w:hAnsi="Century Gothic"/>
                <w:color w:val="404040" w:themeColor="text1" w:themeTint="BF"/>
                <w:sz w:val="18"/>
                <w:szCs w:val="18"/>
              </w:rPr>
            </w:pPr>
            <w:r w:rsidRPr="00481410">
              <w:rPr>
                <w:rFonts w:ascii="Century Gothic" w:hAnsi="Century Gothic"/>
                <w:color w:val="404040" w:themeColor="text1" w:themeTint="BF"/>
                <w:sz w:val="18"/>
                <w:szCs w:val="18"/>
              </w:rPr>
              <w:t>(Nombre y apellidos)</w:t>
            </w:r>
          </w:p>
        </w:tc>
        <w:tc>
          <w:tcPr>
            <w:tcW w:w="3206" w:type="dxa"/>
            <w:shd w:val="clear" w:color="auto" w:fill="FFFFFF" w:themeFill="background1"/>
          </w:tcPr>
          <w:p w14:paraId="442EAFF6" w14:textId="77777777" w:rsidR="00481410" w:rsidRPr="00481410" w:rsidRDefault="00481410">
            <w:pP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p>
          <w:p w14:paraId="21647BC9" w14:textId="6134CFBA" w:rsidR="00DE78C3" w:rsidRPr="00481410" w:rsidRDefault="00DE78C3">
            <w:pP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481410">
              <w:rPr>
                <w:rFonts w:ascii="Century Gothic" w:hAnsi="Century Gothic"/>
                <w:color w:val="404040" w:themeColor="text1" w:themeTint="BF"/>
                <w:sz w:val="18"/>
                <w:szCs w:val="18"/>
              </w:rPr>
              <w:t>(Cargo que ocupa)</w:t>
            </w:r>
          </w:p>
        </w:tc>
      </w:tr>
      <w:tr w:rsidR="00481410" w14:paraId="0CA9A503" w14:textId="77777777" w:rsidTr="00AF7EF4">
        <w:trPr>
          <w:trHeight w:val="147"/>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3E34DA5B" w14:textId="6FB6F6D1" w:rsidR="00481410" w:rsidRDefault="00D717A4">
            <w:pPr>
              <w:rPr>
                <w:rFonts w:ascii="Century Gothic" w:hAnsi="Century Gothic"/>
                <w:color w:val="404040" w:themeColor="text1" w:themeTint="BF"/>
              </w:rPr>
            </w:pPr>
            <w:r>
              <w:rPr>
                <w:rFonts w:ascii="Century Gothic" w:hAnsi="Century Gothic"/>
                <w:color w:val="404040" w:themeColor="text1" w:themeTint="BF"/>
              </w:rPr>
              <w:t>PROCESOS</w:t>
            </w:r>
            <w:r w:rsidR="00360FA9">
              <w:rPr>
                <w:rFonts w:ascii="Century Gothic" w:hAnsi="Century Gothic"/>
                <w:color w:val="404040" w:themeColor="text1" w:themeTint="BF"/>
              </w:rPr>
              <w:t xml:space="preserve"> DESARROLLADOS PARA </w:t>
            </w:r>
            <w:r>
              <w:rPr>
                <w:rFonts w:ascii="Century Gothic" w:hAnsi="Century Gothic"/>
                <w:color w:val="404040" w:themeColor="text1" w:themeTint="BF"/>
              </w:rPr>
              <w:t>LA TOMA DE DECISIONES</w:t>
            </w:r>
          </w:p>
        </w:tc>
      </w:tr>
      <w:tr w:rsidR="00481410" w14:paraId="6259FB53" w14:textId="77777777" w:rsidTr="00360FA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FFFFF" w:themeFill="background1"/>
          </w:tcPr>
          <w:p w14:paraId="2C7A13E5" w14:textId="77777777" w:rsidR="00481410" w:rsidRDefault="00481410">
            <w:pPr>
              <w:rPr>
                <w:rFonts w:ascii="Century Gothic" w:hAnsi="Century Gothic"/>
                <w:color w:val="404040" w:themeColor="text1" w:themeTint="BF"/>
              </w:rPr>
            </w:pPr>
          </w:p>
        </w:tc>
      </w:tr>
      <w:tr w:rsidR="00481410" w14:paraId="754AE851" w14:textId="77777777" w:rsidTr="00AF7EF4">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247D4849" w14:textId="45EA2B45" w:rsidR="00481410" w:rsidRDefault="00D717A4">
            <w:pPr>
              <w:rPr>
                <w:rFonts w:ascii="Century Gothic" w:hAnsi="Century Gothic"/>
                <w:color w:val="404040" w:themeColor="text1" w:themeTint="BF"/>
              </w:rPr>
            </w:pPr>
            <w:r>
              <w:rPr>
                <w:rFonts w:ascii="Century Gothic" w:hAnsi="Century Gothic"/>
                <w:color w:val="404040" w:themeColor="text1" w:themeTint="BF"/>
              </w:rPr>
              <w:t>ASIGNACIÓN DE RECURSOS HUMANOS Y MATERIALES</w:t>
            </w:r>
          </w:p>
        </w:tc>
      </w:tr>
      <w:tr w:rsidR="00481410" w:rsidRPr="00360FA9" w14:paraId="4C79888F" w14:textId="77777777" w:rsidTr="00AF7EF4">
        <w:trPr>
          <w:cnfStyle w:val="000000100000" w:firstRow="0" w:lastRow="0" w:firstColumn="0" w:lastColumn="0" w:oddVBand="0" w:evenVBand="0" w:oddHBand="1" w:evenHBand="0" w:firstRowFirstColumn="0" w:firstRowLastColumn="0" w:lastRowFirstColumn="0" w:lastRowLastColumn="0"/>
          <w:trHeight w:val="1347"/>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FFFFF" w:themeFill="background1"/>
          </w:tcPr>
          <w:p w14:paraId="22D1BAE7" w14:textId="004CA999" w:rsidR="00481410" w:rsidRPr="00360FA9" w:rsidRDefault="00360FA9" w:rsidP="00360FA9">
            <w:pPr>
              <w:jc w:val="both"/>
              <w:rPr>
                <w:rFonts w:ascii="Century Gothic" w:hAnsi="Century Gothic"/>
                <w:b w:val="0"/>
                <w:bCs w:val="0"/>
                <w:color w:val="404040" w:themeColor="text1" w:themeTint="BF"/>
                <w:sz w:val="18"/>
                <w:szCs w:val="18"/>
              </w:rPr>
            </w:pPr>
            <w:r w:rsidRPr="00360FA9">
              <w:rPr>
                <w:rFonts w:ascii="Century Gothic" w:hAnsi="Century Gothic"/>
                <w:b w:val="0"/>
                <w:bCs w:val="0"/>
                <w:color w:val="404040" w:themeColor="text1" w:themeTint="BF"/>
                <w:sz w:val="18"/>
                <w:szCs w:val="18"/>
              </w:rPr>
              <w:t>Establecer las acciones necesarias para el aprovisionamiento de los recursos necesarios previstos de acuerdo con el resultado de la evaluación de los riesgos, teniendo en cuenta las recomendaciones de las autoridades sanitarias.</w:t>
            </w:r>
          </w:p>
          <w:p w14:paraId="70583E7D" w14:textId="77777777" w:rsidR="00360FA9" w:rsidRPr="00360FA9" w:rsidRDefault="00360FA9" w:rsidP="00360FA9">
            <w:pPr>
              <w:jc w:val="both"/>
              <w:rPr>
                <w:rFonts w:ascii="Century Gothic" w:hAnsi="Century Gothic"/>
                <w:b w:val="0"/>
                <w:bCs w:val="0"/>
                <w:color w:val="404040" w:themeColor="text1" w:themeTint="BF"/>
                <w:sz w:val="18"/>
                <w:szCs w:val="18"/>
              </w:rPr>
            </w:pPr>
            <w:r w:rsidRPr="00360FA9">
              <w:rPr>
                <w:rFonts w:ascii="Century Gothic" w:hAnsi="Century Gothic"/>
                <w:b w:val="0"/>
                <w:bCs w:val="0"/>
                <w:color w:val="404040" w:themeColor="text1" w:themeTint="BF"/>
                <w:sz w:val="18"/>
                <w:szCs w:val="18"/>
              </w:rPr>
              <w:t>Deben tenerse en cuenta las restricciones que pudieran existir para el aprovisionamiento de recursos materiales y las limitaciones de servicios que pudiera haber.</w:t>
            </w:r>
          </w:p>
          <w:p w14:paraId="6592D16F" w14:textId="41D3AB1D" w:rsidR="00360FA9" w:rsidRPr="00360FA9" w:rsidRDefault="00360FA9" w:rsidP="00360FA9">
            <w:pPr>
              <w:jc w:val="both"/>
              <w:rPr>
                <w:rFonts w:ascii="Century Gothic" w:hAnsi="Century Gothic"/>
                <w:b w:val="0"/>
                <w:bCs w:val="0"/>
                <w:color w:val="404040" w:themeColor="text1" w:themeTint="BF"/>
                <w:sz w:val="18"/>
                <w:szCs w:val="18"/>
              </w:rPr>
            </w:pPr>
          </w:p>
        </w:tc>
      </w:tr>
      <w:tr w:rsidR="00481410" w14:paraId="76E8AAAF" w14:textId="77777777" w:rsidTr="00AF7EF4">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6C438F98" w14:textId="08910217" w:rsidR="00481410" w:rsidRDefault="00D717A4">
            <w:pPr>
              <w:rPr>
                <w:rFonts w:ascii="Century Gothic" w:hAnsi="Century Gothic"/>
                <w:color w:val="404040" w:themeColor="text1" w:themeTint="BF"/>
              </w:rPr>
            </w:pPr>
            <w:r>
              <w:rPr>
                <w:rFonts w:ascii="Century Gothic" w:hAnsi="Century Gothic"/>
                <w:color w:val="404040" w:themeColor="text1" w:themeTint="BF"/>
              </w:rPr>
              <w:t>PROTOCOLO DE ACTUACIÓN EN CASO DE CONTAGIO O SOSPECHA DE CONTAGIO</w:t>
            </w:r>
          </w:p>
        </w:tc>
      </w:tr>
      <w:tr w:rsidR="00D717A4" w:rsidRPr="00481410" w14:paraId="78B280B5" w14:textId="77777777" w:rsidTr="003C310C">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FFFFF" w:themeFill="background1"/>
          </w:tcPr>
          <w:p w14:paraId="7CBCF93C" w14:textId="140BB6AF" w:rsidR="00D717A4" w:rsidRPr="003C310C" w:rsidRDefault="003C310C" w:rsidP="00481410">
            <w:pPr>
              <w:rPr>
                <w:rFonts w:ascii="Century Gothic" w:hAnsi="Century Gothic"/>
                <w:b w:val="0"/>
                <w:bCs w:val="0"/>
                <w:color w:val="404040" w:themeColor="text1" w:themeTint="BF"/>
                <w:sz w:val="18"/>
                <w:szCs w:val="18"/>
              </w:rPr>
            </w:pPr>
            <w:r>
              <w:rPr>
                <w:rFonts w:ascii="Century Gothic" w:hAnsi="Century Gothic"/>
                <w:b w:val="0"/>
                <w:bCs w:val="0"/>
                <w:color w:val="404040" w:themeColor="text1" w:themeTint="BF"/>
                <w:sz w:val="18"/>
                <w:szCs w:val="18"/>
              </w:rPr>
              <w:t>Ver apartado “Protocolo de actuación den caso de contagio o sospecha de contagio”</w:t>
            </w:r>
          </w:p>
        </w:tc>
      </w:tr>
      <w:tr w:rsidR="00481410" w14:paraId="42C2241F" w14:textId="77777777" w:rsidTr="00AF7EF4">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6E5AE" w:themeFill="accent3" w:themeFillTint="66"/>
          </w:tcPr>
          <w:p w14:paraId="3685B6CA" w14:textId="38F0A47D" w:rsidR="00481410" w:rsidRDefault="00CF5E65" w:rsidP="00CF5E65">
            <w:pPr>
              <w:jc w:val="both"/>
              <w:rPr>
                <w:rFonts w:ascii="Century Gothic" w:hAnsi="Century Gothic"/>
                <w:color w:val="404040" w:themeColor="text1" w:themeTint="BF"/>
              </w:rPr>
            </w:pPr>
            <w:r>
              <w:rPr>
                <w:rFonts w:ascii="Century Gothic" w:hAnsi="Century Gothic"/>
                <w:color w:val="404040" w:themeColor="text1" w:themeTint="BF"/>
              </w:rPr>
              <w:t xml:space="preserve">PROTOCOLO DE SUPERVISIÓN DEL CUMPLIMIENTO DE LAS RECOMENDACIONES Y PAUTAS DICTADAS POR LAS AUTORIDADES </w:t>
            </w:r>
            <w:proofErr w:type="gramStart"/>
            <w:r>
              <w:rPr>
                <w:rFonts w:ascii="Century Gothic" w:hAnsi="Century Gothic"/>
                <w:color w:val="404040" w:themeColor="text1" w:themeTint="BF"/>
              </w:rPr>
              <w:t>EN RELACIÓN A</w:t>
            </w:r>
            <w:proofErr w:type="gramEnd"/>
            <w:r>
              <w:rPr>
                <w:rFonts w:ascii="Century Gothic" w:hAnsi="Century Gothic"/>
                <w:color w:val="404040" w:themeColor="text1" w:themeTint="BF"/>
              </w:rPr>
              <w:t xml:space="preserve"> LAS MEDIDAS ESPECIALES COVID-19, ASI COMO DE LAS MEDIDAS RESULTANTES DE LA EVALUACIÓN DE RIESGOS EN LA EMPRESA.</w:t>
            </w:r>
            <w:r w:rsidR="00481410">
              <w:rPr>
                <w:rFonts w:ascii="Century Gothic" w:hAnsi="Century Gothic"/>
                <w:color w:val="404040" w:themeColor="text1" w:themeTint="BF"/>
              </w:rPr>
              <w:t xml:space="preserve"> </w:t>
            </w:r>
          </w:p>
        </w:tc>
      </w:tr>
      <w:tr w:rsidR="00481410" w14:paraId="336EBC13" w14:textId="77777777" w:rsidTr="00AF7EF4">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8504" w:type="dxa"/>
            <w:gridSpan w:val="3"/>
            <w:shd w:val="clear" w:color="auto" w:fill="FFFFFF" w:themeFill="background1"/>
          </w:tcPr>
          <w:p w14:paraId="4DBBA9D2" w14:textId="77777777" w:rsidR="00481410" w:rsidRDefault="00481410">
            <w:pPr>
              <w:rPr>
                <w:rFonts w:ascii="Century Gothic" w:hAnsi="Century Gothic"/>
                <w:color w:val="404040" w:themeColor="text1" w:themeTint="BF"/>
              </w:rPr>
            </w:pPr>
          </w:p>
        </w:tc>
      </w:tr>
    </w:tbl>
    <w:p w14:paraId="41FEABD0" w14:textId="450FF152" w:rsidR="000B7233" w:rsidRDefault="000B7233" w:rsidP="008F2A2E">
      <w:pPr>
        <w:rPr>
          <w:rFonts w:ascii="Century Gothic" w:hAnsi="Century Gothic"/>
          <w:color w:val="404040" w:themeColor="text1" w:themeTint="BF"/>
        </w:rPr>
      </w:pPr>
    </w:p>
    <w:p w14:paraId="0FA9A5EB" w14:textId="77777777" w:rsidR="000B7233" w:rsidRDefault="000B7233">
      <w:pPr>
        <w:rPr>
          <w:rFonts w:ascii="Century Gothic" w:hAnsi="Century Gothic"/>
          <w:color w:val="404040" w:themeColor="text1" w:themeTint="BF"/>
        </w:rPr>
      </w:pPr>
      <w:r>
        <w:rPr>
          <w:rFonts w:ascii="Century Gothic" w:hAnsi="Century Gothic"/>
          <w:color w:val="404040" w:themeColor="text1" w:themeTint="BF"/>
        </w:rPr>
        <w:br w:type="page"/>
      </w:r>
    </w:p>
    <w:p w14:paraId="433BFC3F" w14:textId="77777777" w:rsidR="000B7233" w:rsidRDefault="000B7233" w:rsidP="008F2A2E">
      <w:pPr>
        <w:rPr>
          <w:rFonts w:ascii="Century Gothic" w:hAnsi="Century Gothic"/>
          <w:color w:val="404040" w:themeColor="text1" w:themeTint="BF"/>
        </w:rPr>
      </w:pPr>
    </w:p>
    <w:p w14:paraId="6EFDBABC" w14:textId="77777777" w:rsidR="000B0808" w:rsidRDefault="000B0808" w:rsidP="000B0808">
      <w:pPr>
        <w:pStyle w:val="Ttulo1"/>
      </w:pPr>
      <w:bookmarkStart w:id="3" w:name="_Toc44935670"/>
      <w:bookmarkStart w:id="4" w:name="_Toc44948071"/>
      <w:r>
        <w:t>EVALUACIÓN DE RIESGOS COVID -19</w:t>
      </w:r>
      <w:bookmarkEnd w:id="3"/>
      <w:bookmarkEnd w:id="4"/>
    </w:p>
    <w:p w14:paraId="16F1ACE5" w14:textId="77777777" w:rsidR="000B0808" w:rsidRDefault="000B0808" w:rsidP="000B0808"/>
    <w:p w14:paraId="50828490" w14:textId="77777777" w:rsidR="000B0808" w:rsidRDefault="000B0808" w:rsidP="008D5CA2">
      <w:pPr>
        <w:jc w:val="both"/>
      </w:pPr>
      <w:r>
        <w:t>La evaluación se cada empresa se hace en base al documento Excel: Evaluación de Riesgos COVID-19</w:t>
      </w:r>
    </w:p>
    <w:p w14:paraId="3A246B12" w14:textId="77777777" w:rsidR="000B0808" w:rsidRDefault="000B0808" w:rsidP="000B0808">
      <w:r>
        <w:t>Los apartados de este documento son los siguientes</w:t>
      </w:r>
    </w:p>
    <w:p w14:paraId="222C5474" w14:textId="77777777" w:rsidR="000B0808" w:rsidRDefault="000B0808" w:rsidP="000B0808"/>
    <w:p w14:paraId="19B0A17D" w14:textId="77777777" w:rsidR="000B0808" w:rsidRDefault="000B0808" w:rsidP="000B0808">
      <w:pPr>
        <w:pStyle w:val="Prrafodelista"/>
        <w:numPr>
          <w:ilvl w:val="0"/>
          <w:numId w:val="27"/>
        </w:numPr>
        <w:jc w:val="both"/>
      </w:pPr>
      <w:r>
        <w:t>INDICE DE EXPOSICIÓN GEOGRÁFICA: Indicar</w:t>
      </w:r>
      <w:r w:rsidRPr="007F3694">
        <w:t xml:space="preserve"> según la localización de su empresa la situación epidemiológica declarada por las autoridades sanitarias competentes:</w:t>
      </w:r>
      <w:r>
        <w:t xml:space="preserve"> </w:t>
      </w:r>
    </w:p>
    <w:p w14:paraId="282FE67E" w14:textId="77777777" w:rsidR="000B0808" w:rsidRDefault="000B0808" w:rsidP="000B0808">
      <w:pPr>
        <w:pStyle w:val="Prrafodelista"/>
        <w:jc w:val="both"/>
      </w:pPr>
    </w:p>
    <w:p w14:paraId="50AA3E73" w14:textId="77777777" w:rsidR="000B0808" w:rsidRDefault="000B0808" w:rsidP="000B0808">
      <w:pPr>
        <w:pStyle w:val="Prrafodelista"/>
        <w:numPr>
          <w:ilvl w:val="1"/>
          <w:numId w:val="27"/>
        </w:numPr>
      </w:pPr>
      <w:r>
        <w:t>Zona sin restricciones</w:t>
      </w:r>
    </w:p>
    <w:p w14:paraId="2E2A90FA" w14:textId="77777777" w:rsidR="000B0808" w:rsidRDefault="000B0808" w:rsidP="000B0808">
      <w:pPr>
        <w:pStyle w:val="Prrafodelista"/>
        <w:numPr>
          <w:ilvl w:val="1"/>
          <w:numId w:val="27"/>
        </w:numPr>
      </w:pPr>
      <w:r>
        <w:t>Zona en fase 1,2 o 3.</w:t>
      </w:r>
    </w:p>
    <w:p w14:paraId="3208A070" w14:textId="77777777" w:rsidR="000B0808" w:rsidRDefault="000B0808" w:rsidP="000B0808">
      <w:pPr>
        <w:pStyle w:val="Prrafodelista"/>
        <w:ind w:left="1440"/>
      </w:pPr>
    </w:p>
    <w:p w14:paraId="0FFFA575" w14:textId="77777777" w:rsidR="000B0808" w:rsidRDefault="000B0808" w:rsidP="000B0808">
      <w:pPr>
        <w:pStyle w:val="Prrafodelista"/>
        <w:numPr>
          <w:ilvl w:val="0"/>
          <w:numId w:val="27"/>
        </w:numPr>
        <w:jc w:val="both"/>
      </w:pPr>
      <w:r>
        <w:t>NIVEL DE EXPOSICIÓN A RIESGOS: Indicar</w:t>
      </w:r>
      <w:r w:rsidRPr="007F3694">
        <w:t xml:space="preserve"> según lo definido por el Ministerio de Sanidad en el procedimiento de actuación para los servicios PRL frente SARS COV 2</w:t>
      </w:r>
    </w:p>
    <w:p w14:paraId="5D7B38E4" w14:textId="77777777" w:rsidR="000B0808" w:rsidRDefault="000B0808" w:rsidP="000B0808">
      <w:pPr>
        <w:pStyle w:val="Prrafodelista"/>
        <w:jc w:val="both"/>
      </w:pPr>
    </w:p>
    <w:p w14:paraId="5B42764B" w14:textId="77777777" w:rsidR="000B0808" w:rsidRDefault="000B0808" w:rsidP="000B0808">
      <w:pPr>
        <w:pStyle w:val="Prrafodelista"/>
        <w:numPr>
          <w:ilvl w:val="1"/>
          <w:numId w:val="27"/>
        </w:numPr>
        <w:jc w:val="both"/>
      </w:pPr>
      <w:r>
        <w:t>Baja probabilidad de exposición</w:t>
      </w:r>
    </w:p>
    <w:p w14:paraId="1FC0F191" w14:textId="77777777" w:rsidR="000B0808" w:rsidRDefault="000B0808" w:rsidP="000B0808">
      <w:pPr>
        <w:pStyle w:val="Prrafodelista"/>
        <w:numPr>
          <w:ilvl w:val="1"/>
          <w:numId w:val="27"/>
        </w:numPr>
        <w:jc w:val="both"/>
      </w:pPr>
      <w:r>
        <w:t>Exposición de bajo riesgo</w:t>
      </w:r>
    </w:p>
    <w:p w14:paraId="480004BE" w14:textId="77777777" w:rsidR="000B0808" w:rsidRDefault="000B0808" w:rsidP="000B0808">
      <w:pPr>
        <w:pStyle w:val="Prrafodelista"/>
        <w:numPr>
          <w:ilvl w:val="1"/>
          <w:numId w:val="27"/>
        </w:numPr>
        <w:jc w:val="both"/>
      </w:pPr>
      <w:r>
        <w:t>Exposición de Riesgo</w:t>
      </w:r>
    </w:p>
    <w:p w14:paraId="43C2C849" w14:textId="77777777" w:rsidR="000B0808" w:rsidRDefault="000B0808" w:rsidP="000B0808">
      <w:pPr>
        <w:pStyle w:val="Prrafodelista"/>
      </w:pPr>
    </w:p>
    <w:p w14:paraId="228A7B80" w14:textId="4DF6AEFF" w:rsidR="000B0808" w:rsidRDefault="000B0808" w:rsidP="000B0808">
      <w:pPr>
        <w:pStyle w:val="Prrafodelista"/>
        <w:numPr>
          <w:ilvl w:val="0"/>
          <w:numId w:val="27"/>
        </w:numPr>
        <w:jc w:val="both"/>
      </w:pPr>
      <w:r>
        <w:t>CONTACTO E</w:t>
      </w:r>
      <w:r w:rsidR="007C6FAB">
        <w:t>S</w:t>
      </w:r>
      <w:r>
        <w:t>TRECHO/CASO POSITIVO: Indicar</w:t>
      </w:r>
      <w:r w:rsidRPr="007F3694">
        <w:t xml:space="preserve"> si entre </w:t>
      </w:r>
      <w:r>
        <w:t>la</w:t>
      </w:r>
      <w:r w:rsidRPr="007F3694">
        <w:t xml:space="preserve"> plantilla hay algún caso confirmado o contactos estrechos</w:t>
      </w:r>
      <w:r>
        <w:t>.</w:t>
      </w:r>
    </w:p>
    <w:p w14:paraId="35B0B551" w14:textId="77777777" w:rsidR="000B0808" w:rsidRDefault="000B0808" w:rsidP="000B0808">
      <w:pPr>
        <w:pStyle w:val="Prrafodelista"/>
        <w:jc w:val="both"/>
      </w:pPr>
    </w:p>
    <w:p w14:paraId="5728B9C5" w14:textId="77777777" w:rsidR="000B0808" w:rsidRDefault="000B0808" w:rsidP="000B0808">
      <w:pPr>
        <w:pStyle w:val="Prrafodelista"/>
        <w:numPr>
          <w:ilvl w:val="1"/>
          <w:numId w:val="27"/>
        </w:numPr>
        <w:jc w:val="both"/>
      </w:pPr>
      <w:r>
        <w:t>Existencia entre la plantilla de positivo por COVID-19</w:t>
      </w:r>
    </w:p>
    <w:p w14:paraId="506B9022" w14:textId="77777777" w:rsidR="000B0808" w:rsidRDefault="000B0808" w:rsidP="000B0808">
      <w:pPr>
        <w:pStyle w:val="Prrafodelista"/>
        <w:numPr>
          <w:ilvl w:val="1"/>
          <w:numId w:val="27"/>
        </w:numPr>
        <w:jc w:val="both"/>
      </w:pPr>
      <w:r>
        <w:t>Contacto estrecho con positivo o sospechoso</w:t>
      </w:r>
    </w:p>
    <w:p w14:paraId="498552D3" w14:textId="77777777" w:rsidR="000B0808" w:rsidRDefault="000B0808" w:rsidP="000B0808">
      <w:pPr>
        <w:pStyle w:val="Prrafodelista"/>
        <w:numPr>
          <w:ilvl w:val="1"/>
          <w:numId w:val="27"/>
        </w:numPr>
        <w:jc w:val="both"/>
      </w:pPr>
      <w:r>
        <w:t>Ausencia de casos</w:t>
      </w:r>
    </w:p>
    <w:p w14:paraId="1AC746C4" w14:textId="77777777" w:rsidR="000B0808" w:rsidRDefault="000B0808" w:rsidP="000B0808">
      <w:pPr>
        <w:pStyle w:val="Prrafodelista"/>
        <w:ind w:left="1440"/>
        <w:jc w:val="both"/>
      </w:pPr>
    </w:p>
    <w:p w14:paraId="69F28612" w14:textId="77777777" w:rsidR="000B0808" w:rsidRDefault="000B0808" w:rsidP="000B0808">
      <w:pPr>
        <w:pStyle w:val="Prrafodelista"/>
        <w:numPr>
          <w:ilvl w:val="0"/>
          <w:numId w:val="27"/>
        </w:numPr>
        <w:jc w:val="both"/>
      </w:pPr>
      <w:r>
        <w:t>ESPACIOS DE TRABAJO: Indicar</w:t>
      </w:r>
      <w:r w:rsidRPr="009E2AA8">
        <w:t xml:space="preserve"> si en </w:t>
      </w:r>
      <w:r>
        <w:t>las</w:t>
      </w:r>
      <w:r w:rsidRPr="009E2AA8">
        <w:t xml:space="preserve"> instalaciones / locales de trabajo se dispone del suficiente espacio:</w:t>
      </w:r>
    </w:p>
    <w:p w14:paraId="180E5B93" w14:textId="77777777" w:rsidR="000B0808" w:rsidRDefault="000B0808" w:rsidP="000B0808">
      <w:pPr>
        <w:pStyle w:val="Prrafodelista"/>
      </w:pPr>
    </w:p>
    <w:p w14:paraId="79DBD39E" w14:textId="74921A32" w:rsidR="000B0808" w:rsidRDefault="000B0808" w:rsidP="000B0808">
      <w:pPr>
        <w:pStyle w:val="Prrafodelista"/>
        <w:numPr>
          <w:ilvl w:val="1"/>
          <w:numId w:val="27"/>
        </w:numPr>
        <w:jc w:val="both"/>
      </w:pPr>
      <w:r>
        <w:t xml:space="preserve">No se respetan las distancias de </w:t>
      </w:r>
      <w:r w:rsidR="008D5CA2">
        <w:t>separación</w:t>
      </w:r>
      <w:r>
        <w:t xml:space="preserve"> (2m) o contactos cara al público</w:t>
      </w:r>
    </w:p>
    <w:p w14:paraId="01523D9A" w14:textId="77777777" w:rsidR="000B0808" w:rsidRDefault="000B0808" w:rsidP="000B0808">
      <w:pPr>
        <w:pStyle w:val="Prrafodelista"/>
        <w:numPr>
          <w:ilvl w:val="1"/>
          <w:numId w:val="27"/>
        </w:numPr>
        <w:jc w:val="both"/>
      </w:pPr>
      <w:r>
        <w:t>Situación intermedia</w:t>
      </w:r>
    </w:p>
    <w:p w14:paraId="4B11F152" w14:textId="4518041B" w:rsidR="000B0808" w:rsidRDefault="000B0808" w:rsidP="000B0808">
      <w:pPr>
        <w:pStyle w:val="Prrafodelista"/>
        <w:numPr>
          <w:ilvl w:val="1"/>
          <w:numId w:val="27"/>
        </w:numPr>
        <w:jc w:val="both"/>
      </w:pPr>
      <w:r>
        <w:t xml:space="preserve">Si se respetan las distancias a </w:t>
      </w:r>
      <w:r w:rsidR="008D5CA2">
        <w:t>más</w:t>
      </w:r>
      <w:r>
        <w:t xml:space="preserve"> de 2 m o hay mamparas de separación</w:t>
      </w:r>
    </w:p>
    <w:p w14:paraId="0A63AF5C" w14:textId="77777777" w:rsidR="000B0808" w:rsidRDefault="000B0808" w:rsidP="000B0808">
      <w:r>
        <w:br w:type="page"/>
      </w:r>
    </w:p>
    <w:p w14:paraId="2D4B0FD3" w14:textId="77777777" w:rsidR="000B0808" w:rsidRDefault="000B0808" w:rsidP="000B0808">
      <w:pPr>
        <w:pStyle w:val="Prrafodelista"/>
        <w:ind w:left="1440"/>
        <w:jc w:val="both"/>
      </w:pPr>
    </w:p>
    <w:p w14:paraId="33AADC5B" w14:textId="77777777" w:rsidR="000B0808" w:rsidRDefault="000B0808" w:rsidP="000B0808">
      <w:pPr>
        <w:pStyle w:val="Prrafodelista"/>
        <w:numPr>
          <w:ilvl w:val="0"/>
          <w:numId w:val="27"/>
        </w:numPr>
        <w:jc w:val="both"/>
      </w:pPr>
      <w:r>
        <w:t xml:space="preserve">EQUIPOS DE PROTECCIÓN INDIVIDUAL: </w:t>
      </w:r>
      <w:r w:rsidRPr="009E2AA8">
        <w:t>Indique si en su empresa se dispone en número suficiente de equipos de protección individual para los trabajadores</w:t>
      </w:r>
    </w:p>
    <w:p w14:paraId="3CD46C92" w14:textId="77777777" w:rsidR="000B0808" w:rsidRDefault="000B0808" w:rsidP="000B0808">
      <w:pPr>
        <w:pStyle w:val="Prrafodelista"/>
      </w:pPr>
    </w:p>
    <w:p w14:paraId="3C55EAE4" w14:textId="77777777" w:rsidR="000B0808" w:rsidRDefault="000B0808" w:rsidP="000B0808">
      <w:pPr>
        <w:pStyle w:val="Prrafodelista"/>
        <w:numPr>
          <w:ilvl w:val="1"/>
          <w:numId w:val="27"/>
        </w:numPr>
        <w:jc w:val="both"/>
      </w:pPr>
      <w:r>
        <w:t xml:space="preserve">No se dispone de </w:t>
      </w:r>
      <w:proofErr w:type="spellStart"/>
      <w:r>
        <w:t>EPIs</w:t>
      </w:r>
      <w:proofErr w:type="spellEnd"/>
    </w:p>
    <w:p w14:paraId="4720FC1A" w14:textId="77777777" w:rsidR="000B0808" w:rsidRDefault="000B0808" w:rsidP="000B0808">
      <w:pPr>
        <w:pStyle w:val="Prrafodelista"/>
        <w:numPr>
          <w:ilvl w:val="1"/>
          <w:numId w:val="27"/>
        </w:numPr>
        <w:jc w:val="both"/>
      </w:pPr>
      <w:r>
        <w:t>Se dispone de mascarillas tipo quirúrgico (UNE EN 14386)</w:t>
      </w:r>
    </w:p>
    <w:p w14:paraId="57745207" w14:textId="03C1D2CD" w:rsidR="000B0808" w:rsidRDefault="000B0808" w:rsidP="000B0808">
      <w:pPr>
        <w:pStyle w:val="Prrafodelista"/>
        <w:numPr>
          <w:ilvl w:val="1"/>
          <w:numId w:val="27"/>
        </w:numPr>
        <w:jc w:val="both"/>
      </w:pPr>
      <w:r>
        <w:t xml:space="preserve">Si se dispone de EPI UNE EN 149 FFP2/FFP3 y gel </w:t>
      </w:r>
      <w:r w:rsidR="007F349F">
        <w:t>hidroalcohólico</w:t>
      </w:r>
      <w:r>
        <w:t>.</w:t>
      </w:r>
    </w:p>
    <w:p w14:paraId="247BB58E" w14:textId="77777777" w:rsidR="000B0808" w:rsidRDefault="000B0808" w:rsidP="000B0808">
      <w:pPr>
        <w:pStyle w:val="Prrafodelista"/>
        <w:ind w:left="1440"/>
        <w:jc w:val="both"/>
      </w:pPr>
    </w:p>
    <w:p w14:paraId="38F0C85A" w14:textId="77777777" w:rsidR="000B0808" w:rsidRDefault="000B0808" w:rsidP="000B0808">
      <w:pPr>
        <w:pStyle w:val="Prrafodelista"/>
        <w:numPr>
          <w:ilvl w:val="0"/>
          <w:numId w:val="27"/>
        </w:numPr>
        <w:jc w:val="both"/>
      </w:pPr>
      <w:r>
        <w:t>INDICE DE VENTILACIÓN DEL ÁREA DE TRABAJO: Indicar</w:t>
      </w:r>
      <w:r w:rsidRPr="009E2AA8">
        <w:t xml:space="preserve"> si en los espacios de trabajo de </w:t>
      </w:r>
      <w:r>
        <w:t>la</w:t>
      </w:r>
      <w:r w:rsidRPr="009E2AA8">
        <w:t xml:space="preserve"> empresa hay la suficiente ventilación, teniendo en cuenta las recomendaciones de la Federación de Asociaciones Europeas de Calefacción, Ventilación y Aire Acondicionado (https://www.rehva.eu/activities/covid-19-guidance) basadas en las de la OMS. De modo que se mire si hay ventilación sólo natural o forzada con equipos de ventilación de capacidad suficiente, si están bien mantenidos y </w:t>
      </w:r>
      <w:proofErr w:type="gramStart"/>
      <w:r w:rsidRPr="009E2AA8">
        <w:t>limpios,...</w:t>
      </w:r>
      <w:proofErr w:type="gramEnd"/>
    </w:p>
    <w:p w14:paraId="0842EE47" w14:textId="77777777" w:rsidR="000B0808" w:rsidRDefault="000B0808" w:rsidP="000B0808">
      <w:pPr>
        <w:pStyle w:val="Prrafodelista"/>
      </w:pPr>
    </w:p>
    <w:p w14:paraId="0ABBDB82" w14:textId="77777777" w:rsidR="000B0808" w:rsidRDefault="000B0808" w:rsidP="000B0808">
      <w:pPr>
        <w:pStyle w:val="Prrafodelista"/>
        <w:numPr>
          <w:ilvl w:val="1"/>
          <w:numId w:val="27"/>
        </w:numPr>
        <w:jc w:val="both"/>
      </w:pPr>
      <w:r>
        <w:t>Baja tasa de ventilación ambiental / ausencia de mantenimiento y limpieza de conductos</w:t>
      </w:r>
    </w:p>
    <w:p w14:paraId="63E0C92A" w14:textId="77777777" w:rsidR="000B0808" w:rsidRDefault="000B0808" w:rsidP="000B0808">
      <w:pPr>
        <w:pStyle w:val="Prrafodelista"/>
        <w:numPr>
          <w:ilvl w:val="1"/>
          <w:numId w:val="27"/>
        </w:numPr>
        <w:jc w:val="both"/>
      </w:pPr>
      <w:r>
        <w:t>Tasa media de ventilación</w:t>
      </w:r>
    </w:p>
    <w:p w14:paraId="41924047" w14:textId="77777777" w:rsidR="000B0808" w:rsidRDefault="000B0808" w:rsidP="000B0808">
      <w:pPr>
        <w:pStyle w:val="Prrafodelista"/>
        <w:numPr>
          <w:ilvl w:val="1"/>
          <w:numId w:val="27"/>
        </w:numPr>
        <w:jc w:val="both"/>
      </w:pPr>
      <w:r>
        <w:t>Alta tasa de ventilación ambiental / sistemas de desinfección de conductos / trabajos al aire libre</w:t>
      </w:r>
    </w:p>
    <w:p w14:paraId="22B8AC7A" w14:textId="77777777" w:rsidR="000B0808" w:rsidRDefault="000B0808" w:rsidP="000B0808">
      <w:pPr>
        <w:pStyle w:val="Prrafodelista"/>
      </w:pPr>
    </w:p>
    <w:p w14:paraId="21BD7F24" w14:textId="77777777" w:rsidR="000B0808" w:rsidRDefault="000B0808" w:rsidP="000B0808">
      <w:pPr>
        <w:pStyle w:val="Prrafodelista"/>
        <w:numPr>
          <w:ilvl w:val="0"/>
          <w:numId w:val="27"/>
        </w:numPr>
        <w:jc w:val="both"/>
      </w:pPr>
      <w:r>
        <w:t>PROCEDIMIENTOS DE TRABAJOS: Indicar</w:t>
      </w:r>
      <w:r w:rsidRPr="00160E1D">
        <w:t xml:space="preserve"> si en </w:t>
      </w:r>
      <w:r>
        <w:t>la</w:t>
      </w:r>
      <w:r w:rsidRPr="00160E1D">
        <w:t xml:space="preserve"> organización hay establecidos protocolos de trabajo para sus trabajadores y clientes según las recomendaciones nacionales e internacionales de actuación para la prevención de COVID-19</w:t>
      </w:r>
    </w:p>
    <w:p w14:paraId="7DC3521B" w14:textId="77777777" w:rsidR="000B0808" w:rsidRDefault="000B0808" w:rsidP="000B0808">
      <w:pPr>
        <w:pStyle w:val="Prrafodelista"/>
        <w:jc w:val="both"/>
      </w:pPr>
    </w:p>
    <w:p w14:paraId="4931C155" w14:textId="77777777" w:rsidR="000B0808" w:rsidRDefault="000B0808" w:rsidP="000B0808">
      <w:pPr>
        <w:pStyle w:val="Prrafodelista"/>
        <w:numPr>
          <w:ilvl w:val="1"/>
          <w:numId w:val="27"/>
        </w:numPr>
        <w:jc w:val="both"/>
      </w:pPr>
      <w:r>
        <w:t>No hay procedimientos establecidos</w:t>
      </w:r>
    </w:p>
    <w:p w14:paraId="14D2A689" w14:textId="77777777" w:rsidR="000B0808" w:rsidRDefault="000B0808" w:rsidP="000B0808">
      <w:pPr>
        <w:pStyle w:val="Prrafodelista"/>
        <w:numPr>
          <w:ilvl w:val="1"/>
          <w:numId w:val="27"/>
        </w:numPr>
        <w:jc w:val="both"/>
      </w:pPr>
      <w:r>
        <w:t>Hay procedimientos detallados y escritos</w:t>
      </w:r>
    </w:p>
    <w:p w14:paraId="704B8246" w14:textId="77777777" w:rsidR="000B0808" w:rsidRDefault="000B0808" w:rsidP="000B0808">
      <w:pPr>
        <w:pStyle w:val="Prrafodelista"/>
        <w:numPr>
          <w:ilvl w:val="1"/>
          <w:numId w:val="27"/>
        </w:numPr>
        <w:jc w:val="both"/>
      </w:pPr>
      <w:r>
        <w:t>Hay procedimientos certificados por entidad externa</w:t>
      </w:r>
    </w:p>
    <w:p w14:paraId="1BD1B397" w14:textId="77777777" w:rsidR="000B0808" w:rsidRDefault="000B0808" w:rsidP="000B0808">
      <w:pPr>
        <w:pStyle w:val="Prrafodelista"/>
        <w:jc w:val="both"/>
      </w:pPr>
    </w:p>
    <w:p w14:paraId="56E35A95" w14:textId="01F4A1BD" w:rsidR="000B0808" w:rsidRDefault="000B0808" w:rsidP="000B0808">
      <w:pPr>
        <w:pStyle w:val="Prrafodelista"/>
        <w:numPr>
          <w:ilvl w:val="0"/>
          <w:numId w:val="27"/>
        </w:numPr>
        <w:jc w:val="both"/>
      </w:pPr>
      <w:r>
        <w:t>PUNTUACIÓN TOTAL: La puntuación total se obtiene de forma automática una vez señalada la opción correspondiente en cada apartado anterior. En base a esta puntuación se obtiene el riesgo de la empresa en: bajo, medio y alto.</w:t>
      </w:r>
    </w:p>
    <w:p w14:paraId="6B16DED7" w14:textId="77777777" w:rsidR="000B0808" w:rsidRDefault="000B0808" w:rsidP="000B0808">
      <w:pPr>
        <w:pStyle w:val="Prrafodelista"/>
        <w:jc w:val="both"/>
      </w:pPr>
    </w:p>
    <w:p w14:paraId="676FE0B4" w14:textId="77777777" w:rsidR="000B0808" w:rsidRDefault="000B0808" w:rsidP="000B0808">
      <w:pPr>
        <w:pStyle w:val="Prrafodelista"/>
        <w:numPr>
          <w:ilvl w:val="0"/>
          <w:numId w:val="27"/>
        </w:numPr>
        <w:jc w:val="both"/>
      </w:pPr>
      <w:r>
        <w:t>MEDIDAS PREVENTIVAS: En este apartado se obtienen de forma automática un listado de medidas preventivas para la empresa en función del nivel de riesgo obtenido (bajo, medio, alto).</w:t>
      </w:r>
    </w:p>
    <w:p w14:paraId="4A0C4A4F" w14:textId="77777777" w:rsidR="000B0808" w:rsidRDefault="000B0808" w:rsidP="000B0808">
      <w:r>
        <w:br w:type="page"/>
      </w:r>
    </w:p>
    <w:p w14:paraId="548B8846" w14:textId="77777777" w:rsidR="000B0808" w:rsidRDefault="000B0808" w:rsidP="000B0808">
      <w:r>
        <w:lastRenderedPageBreak/>
        <w:t>Ejemplo:</w:t>
      </w:r>
    </w:p>
    <w:p w14:paraId="07F7BB87" w14:textId="77777777" w:rsidR="000B0808" w:rsidRDefault="000B0808" w:rsidP="000B0808">
      <w:r w:rsidRPr="002005E1">
        <w:rPr>
          <w:noProof/>
        </w:rPr>
        <w:drawing>
          <wp:inline distT="0" distB="0" distL="0" distR="0" wp14:anchorId="3A2A5F58" wp14:editId="0698932E">
            <wp:extent cx="5448300" cy="72313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0414" r="2449" b="2136"/>
                    <a:stretch/>
                  </pic:blipFill>
                  <pic:spPr bwMode="auto">
                    <a:xfrm>
                      <a:off x="0" y="0"/>
                      <a:ext cx="5448300" cy="7231380"/>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14:paraId="45E1D234" w14:textId="77777777" w:rsidR="000B0808" w:rsidRDefault="000B0808" w:rsidP="000B0808"/>
    <w:p w14:paraId="0349FC85" w14:textId="77777777" w:rsidR="000B0808" w:rsidRDefault="000B0808" w:rsidP="000B0808"/>
    <w:p w14:paraId="486935CF" w14:textId="77777777" w:rsidR="000B0808" w:rsidRDefault="000B0808" w:rsidP="000B0808">
      <w:r w:rsidRPr="002005E1">
        <w:rPr>
          <w:noProof/>
        </w:rPr>
        <w:drawing>
          <wp:inline distT="0" distB="0" distL="0" distR="0" wp14:anchorId="265307E1" wp14:editId="5A62171B">
            <wp:extent cx="5669280" cy="5340744"/>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1787"/>
                    <a:stretch/>
                  </pic:blipFill>
                  <pic:spPr bwMode="auto">
                    <a:xfrm>
                      <a:off x="0" y="0"/>
                      <a:ext cx="5681260" cy="5352030"/>
                    </a:xfrm>
                    <a:prstGeom prst="rect">
                      <a:avLst/>
                    </a:prstGeom>
                    <a:noFill/>
                    <a:ln>
                      <a:noFill/>
                    </a:ln>
                    <a:extLst>
                      <a:ext uri="{53640926-AAD7-44D8-BBD7-CCE9431645EC}">
                        <a14:shadowObscured xmlns:a14="http://schemas.microsoft.com/office/drawing/2010/main"/>
                      </a:ext>
                    </a:extLst>
                  </pic:spPr>
                </pic:pic>
              </a:graphicData>
            </a:graphic>
          </wp:inline>
        </w:drawing>
      </w:r>
    </w:p>
    <w:p w14:paraId="07422896" w14:textId="77777777" w:rsidR="000B0808" w:rsidRDefault="000B0808" w:rsidP="000B0808">
      <w:r>
        <w:br w:type="page"/>
      </w:r>
    </w:p>
    <w:p w14:paraId="101BB991" w14:textId="77777777" w:rsidR="000B0808" w:rsidRDefault="000B0808" w:rsidP="000B0808"/>
    <w:p w14:paraId="12AAB690" w14:textId="77777777" w:rsidR="000B0808" w:rsidRPr="002005E1" w:rsidRDefault="000B0808" w:rsidP="000B0808">
      <w:r w:rsidRPr="002005E1">
        <w:rPr>
          <w:noProof/>
        </w:rPr>
        <w:drawing>
          <wp:inline distT="0" distB="0" distL="0" distR="0" wp14:anchorId="001D54E2" wp14:editId="004E0F10">
            <wp:extent cx="5400040" cy="35521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552190"/>
                    </a:xfrm>
                    <a:prstGeom prst="rect">
                      <a:avLst/>
                    </a:prstGeom>
                    <a:noFill/>
                    <a:ln>
                      <a:noFill/>
                    </a:ln>
                  </pic:spPr>
                </pic:pic>
              </a:graphicData>
            </a:graphic>
          </wp:inline>
        </w:drawing>
      </w:r>
    </w:p>
    <w:p w14:paraId="2253A73B" w14:textId="77777777" w:rsidR="000B0808" w:rsidRDefault="000B0808" w:rsidP="008F2A2E">
      <w:pPr>
        <w:rPr>
          <w:rFonts w:ascii="Century Gothic" w:hAnsi="Century Gothic"/>
          <w:color w:val="404040" w:themeColor="text1" w:themeTint="BF"/>
        </w:rPr>
      </w:pPr>
    </w:p>
    <w:p w14:paraId="5036D021" w14:textId="61DB6411" w:rsidR="000B0808" w:rsidRDefault="000B0808">
      <w:pPr>
        <w:rPr>
          <w:rFonts w:ascii="Century Gothic" w:hAnsi="Century Gothic"/>
          <w:color w:val="404040" w:themeColor="text1" w:themeTint="BF"/>
        </w:rPr>
      </w:pPr>
      <w:r>
        <w:rPr>
          <w:rFonts w:ascii="Century Gothic" w:hAnsi="Century Gothic"/>
          <w:color w:val="404040" w:themeColor="text1" w:themeTint="BF"/>
        </w:rPr>
        <w:br w:type="page"/>
      </w:r>
    </w:p>
    <w:p w14:paraId="389AD776" w14:textId="77777777" w:rsidR="000B0808" w:rsidRDefault="000B0808" w:rsidP="008F2A2E">
      <w:pPr>
        <w:rPr>
          <w:rFonts w:ascii="Century Gothic" w:hAnsi="Century Gothic"/>
          <w:color w:val="404040" w:themeColor="text1" w:themeTint="BF"/>
        </w:rPr>
      </w:pPr>
    </w:p>
    <w:p w14:paraId="0FBF368C" w14:textId="01D21BD2" w:rsidR="00AF7EF4" w:rsidRDefault="00393710" w:rsidP="00393710">
      <w:pPr>
        <w:pStyle w:val="Ttulo1"/>
      </w:pPr>
      <w:bookmarkStart w:id="5" w:name="_Toc44948072"/>
      <w:r>
        <w:t>PROTOCOLO DE ACTUACIÓN EN CASO DE CONTAGIO</w:t>
      </w:r>
      <w:r w:rsidR="003868E7">
        <w:t xml:space="preserve"> O DE SOSPECHA DE CONTAGIO</w:t>
      </w:r>
      <w:bookmarkEnd w:id="5"/>
    </w:p>
    <w:p w14:paraId="5245BBBA" w14:textId="0884CA41" w:rsidR="00393710" w:rsidRDefault="00393710" w:rsidP="00393710">
      <w:pPr>
        <w:jc w:val="both"/>
        <w:rPr>
          <w:rFonts w:ascii="Century Gothic" w:hAnsi="Century Gothic"/>
          <w:color w:val="404040" w:themeColor="text1" w:themeTint="BF"/>
        </w:rPr>
      </w:pPr>
    </w:p>
    <w:p w14:paraId="694FC6F3" w14:textId="13EE6804" w:rsidR="00E85DED" w:rsidRDefault="00E85DED" w:rsidP="00393710">
      <w:pPr>
        <w:jc w:val="both"/>
        <w:rPr>
          <w:rFonts w:ascii="Century Gothic" w:hAnsi="Century Gothic"/>
          <w:color w:val="404040" w:themeColor="text1" w:themeTint="BF"/>
        </w:rPr>
      </w:pPr>
      <w:r>
        <w:rPr>
          <w:rFonts w:ascii="Century Gothic" w:hAnsi="Century Gothic"/>
          <w:color w:val="404040" w:themeColor="text1" w:themeTint="BF"/>
        </w:rPr>
        <w:t>De forma general:</w:t>
      </w:r>
    </w:p>
    <w:p w14:paraId="3C1922F1" w14:textId="5E88E16A" w:rsidR="00E85DED" w:rsidRDefault="00E85DED" w:rsidP="00E85DED">
      <w:pPr>
        <w:pStyle w:val="Prrafodelista"/>
        <w:numPr>
          <w:ilvl w:val="0"/>
          <w:numId w:val="25"/>
        </w:numPr>
        <w:jc w:val="both"/>
        <w:rPr>
          <w:rFonts w:ascii="Century Gothic" w:hAnsi="Century Gothic"/>
          <w:color w:val="404040" w:themeColor="text1" w:themeTint="BF"/>
        </w:rPr>
      </w:pPr>
      <w:r w:rsidRPr="00E85DED">
        <w:rPr>
          <w:rFonts w:ascii="Century Gothic" w:hAnsi="Century Gothic"/>
          <w:color w:val="404040" w:themeColor="text1" w:themeTint="BF"/>
        </w:rPr>
        <w:t>Los síntomas de COVID-19 son:</w:t>
      </w:r>
    </w:p>
    <w:p w14:paraId="443C961F" w14:textId="4B693D0D" w:rsidR="00E85DED" w:rsidRDefault="00E85DED" w:rsidP="00E85DED">
      <w:pPr>
        <w:pStyle w:val="Prrafodelista"/>
        <w:numPr>
          <w:ilvl w:val="1"/>
          <w:numId w:val="25"/>
        </w:numPr>
        <w:jc w:val="both"/>
        <w:rPr>
          <w:rFonts w:ascii="Century Gothic" w:hAnsi="Century Gothic"/>
          <w:color w:val="404040" w:themeColor="text1" w:themeTint="BF"/>
        </w:rPr>
      </w:pPr>
      <w:r>
        <w:rPr>
          <w:rFonts w:ascii="Century Gothic" w:hAnsi="Century Gothic"/>
          <w:color w:val="404040" w:themeColor="text1" w:themeTint="BF"/>
        </w:rPr>
        <w:t>Tos</w:t>
      </w:r>
    </w:p>
    <w:p w14:paraId="1F58047A" w14:textId="1AD455C2" w:rsidR="00E85DED" w:rsidRDefault="00E85DED" w:rsidP="00E85DED">
      <w:pPr>
        <w:pStyle w:val="Prrafodelista"/>
        <w:numPr>
          <w:ilvl w:val="1"/>
          <w:numId w:val="25"/>
        </w:numPr>
        <w:jc w:val="both"/>
        <w:rPr>
          <w:rFonts w:ascii="Century Gothic" w:hAnsi="Century Gothic"/>
          <w:color w:val="404040" w:themeColor="text1" w:themeTint="BF"/>
        </w:rPr>
      </w:pPr>
      <w:r>
        <w:rPr>
          <w:rFonts w:ascii="Century Gothic" w:hAnsi="Century Gothic"/>
          <w:color w:val="404040" w:themeColor="text1" w:themeTint="BF"/>
        </w:rPr>
        <w:t xml:space="preserve">Fiebre </w:t>
      </w:r>
    </w:p>
    <w:p w14:paraId="5EEAAE98" w14:textId="5194FA34" w:rsidR="00E85DED" w:rsidRDefault="00E85DED" w:rsidP="00E85DED">
      <w:pPr>
        <w:pStyle w:val="Prrafodelista"/>
        <w:numPr>
          <w:ilvl w:val="1"/>
          <w:numId w:val="25"/>
        </w:numPr>
        <w:jc w:val="both"/>
        <w:rPr>
          <w:rFonts w:ascii="Century Gothic" w:hAnsi="Century Gothic"/>
          <w:color w:val="404040" w:themeColor="text1" w:themeTint="BF"/>
        </w:rPr>
      </w:pPr>
      <w:r>
        <w:rPr>
          <w:rFonts w:ascii="Century Gothic" w:hAnsi="Century Gothic"/>
          <w:color w:val="404040" w:themeColor="text1" w:themeTint="BF"/>
        </w:rPr>
        <w:t>Dificultad Respiratoria</w:t>
      </w:r>
    </w:p>
    <w:p w14:paraId="5B4F832B" w14:textId="77777777" w:rsidR="00E85DED" w:rsidRDefault="00E85DED" w:rsidP="00E85DED">
      <w:pPr>
        <w:pStyle w:val="Prrafodelista"/>
        <w:ind w:left="1440"/>
        <w:jc w:val="both"/>
        <w:rPr>
          <w:rFonts w:ascii="Century Gothic" w:hAnsi="Century Gothic"/>
          <w:color w:val="404040" w:themeColor="text1" w:themeTint="BF"/>
        </w:rPr>
      </w:pPr>
    </w:p>
    <w:p w14:paraId="3032FC3E" w14:textId="7719A6E9"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El 80% de los casos presentan sintomatología leve y el periodo de incubación oscila entre los 2 y los 14 días. El 50% de los casos comienzan a dar síntomas a partir del quinto día de contagio.</w:t>
      </w:r>
    </w:p>
    <w:p w14:paraId="2E2521C5" w14:textId="77777777" w:rsidR="00E85DED" w:rsidRDefault="00E85DED" w:rsidP="00E85DED">
      <w:pPr>
        <w:pStyle w:val="Prrafodelista"/>
        <w:jc w:val="both"/>
        <w:rPr>
          <w:rFonts w:ascii="Century Gothic" w:hAnsi="Century Gothic"/>
          <w:color w:val="404040" w:themeColor="text1" w:themeTint="BF"/>
        </w:rPr>
      </w:pPr>
    </w:p>
    <w:p w14:paraId="5515C7B7" w14:textId="71F05A2A"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Si una persona trabajadora presenta síntomas compatibles con la enfermedad, se lo comunicará a la empresa y se contactará de inmediato con</w:t>
      </w:r>
      <w:r w:rsidR="0035212B">
        <w:rPr>
          <w:rFonts w:ascii="Century Gothic" w:hAnsi="Century Gothic"/>
          <w:color w:val="404040" w:themeColor="text1" w:themeTint="BF"/>
        </w:rPr>
        <w:t>:</w:t>
      </w:r>
    </w:p>
    <w:p w14:paraId="5B2C57E5" w14:textId="77777777" w:rsidR="0035212B" w:rsidRPr="0035212B" w:rsidRDefault="0035212B" w:rsidP="0035212B">
      <w:pPr>
        <w:pStyle w:val="Prrafodelista"/>
        <w:rPr>
          <w:rFonts w:ascii="Century Gothic" w:hAnsi="Century Gothic"/>
          <w:color w:val="404040" w:themeColor="text1" w:themeTint="BF"/>
        </w:rPr>
      </w:pPr>
    </w:p>
    <w:p w14:paraId="236C642B" w14:textId="27886B9D" w:rsidR="00E85DED" w:rsidRPr="00B94436" w:rsidRDefault="00E85DED" w:rsidP="00E85DED">
      <w:pPr>
        <w:pStyle w:val="Prrafodelista"/>
        <w:numPr>
          <w:ilvl w:val="1"/>
          <w:numId w:val="25"/>
        </w:numPr>
        <w:jc w:val="both"/>
        <w:rPr>
          <w:rFonts w:ascii="Century Gothic" w:hAnsi="Century Gothic"/>
          <w:b/>
          <w:bCs/>
          <w:color w:val="DF2E28" w:themeColor="accent1"/>
        </w:rPr>
      </w:pPr>
      <w:r>
        <w:rPr>
          <w:rFonts w:ascii="Century Gothic" w:hAnsi="Century Gothic"/>
          <w:color w:val="404040" w:themeColor="text1" w:themeTint="BF"/>
        </w:rPr>
        <w:t>Comunidad autónoma:</w:t>
      </w:r>
      <w:r w:rsidR="00B94436">
        <w:rPr>
          <w:rFonts w:ascii="Century Gothic" w:hAnsi="Century Gothic"/>
          <w:color w:val="404040" w:themeColor="text1" w:themeTint="BF"/>
        </w:rPr>
        <w:t xml:space="preserve"> </w:t>
      </w:r>
      <w:r w:rsidR="00B94436" w:rsidRPr="00B94436">
        <w:rPr>
          <w:rFonts w:ascii="Century Gothic" w:hAnsi="Century Gothic"/>
          <w:b/>
          <w:bCs/>
          <w:color w:val="DF2E28" w:themeColor="accent1"/>
        </w:rPr>
        <w:t>Llamar al teléfono</w:t>
      </w:r>
      <w:r w:rsidRPr="00B94436">
        <w:rPr>
          <w:rFonts w:ascii="Century Gothic" w:hAnsi="Century Gothic"/>
          <w:b/>
          <w:bCs/>
          <w:color w:val="DF2E28" w:themeColor="accent1"/>
        </w:rPr>
        <w:t xml:space="preserve"> 112</w:t>
      </w:r>
    </w:p>
    <w:p w14:paraId="0FED9807" w14:textId="3D1FB04B" w:rsidR="00E85DED" w:rsidRDefault="00E85DED" w:rsidP="00E85DED">
      <w:pPr>
        <w:pStyle w:val="Prrafodelista"/>
        <w:numPr>
          <w:ilvl w:val="1"/>
          <w:numId w:val="25"/>
        </w:numPr>
        <w:jc w:val="both"/>
        <w:rPr>
          <w:rFonts w:ascii="Century Gothic" w:hAnsi="Century Gothic"/>
          <w:color w:val="404040" w:themeColor="text1" w:themeTint="BF"/>
        </w:rPr>
      </w:pPr>
      <w:r>
        <w:rPr>
          <w:rFonts w:ascii="Century Gothic" w:hAnsi="Century Gothic"/>
          <w:color w:val="404040" w:themeColor="text1" w:themeTint="BF"/>
        </w:rPr>
        <w:t xml:space="preserve">Centro de Salud Correspondiente: </w:t>
      </w:r>
    </w:p>
    <w:p w14:paraId="03BAF0C3" w14:textId="77777777" w:rsidR="0035212B" w:rsidRDefault="0035212B" w:rsidP="0035212B">
      <w:pPr>
        <w:pStyle w:val="Prrafodelista"/>
        <w:ind w:left="1440"/>
        <w:jc w:val="both"/>
        <w:rPr>
          <w:rFonts w:ascii="Century Gothic" w:hAnsi="Century Gothic"/>
          <w:color w:val="404040" w:themeColor="text1" w:themeTint="BF"/>
        </w:rPr>
      </w:pPr>
    </w:p>
    <w:p w14:paraId="0638DDCE" w14:textId="1B2F7C5F" w:rsidR="00E85DED" w:rsidRDefault="007011D0" w:rsidP="00E85DED">
      <w:pPr>
        <w:pStyle w:val="Prrafodelista"/>
        <w:ind w:left="1440"/>
        <w:jc w:val="both"/>
      </w:pPr>
      <w:hyperlink r:id="rId13" w:history="1">
        <w:r w:rsidR="00E85DED">
          <w:rPr>
            <w:rStyle w:val="Hipervnculo"/>
          </w:rPr>
          <w:t>https://ciudadano.gobex.es/directorio</w:t>
        </w:r>
      </w:hyperlink>
    </w:p>
    <w:p w14:paraId="422A8395" w14:textId="77777777" w:rsidR="0035212B" w:rsidRDefault="0035212B" w:rsidP="00E85DED">
      <w:pPr>
        <w:pStyle w:val="Prrafodelista"/>
        <w:ind w:left="1440"/>
        <w:jc w:val="both"/>
        <w:rPr>
          <w:rFonts w:ascii="Century Gothic" w:hAnsi="Century Gothic"/>
          <w:color w:val="404040" w:themeColor="text1" w:themeTint="BF"/>
        </w:rPr>
      </w:pPr>
    </w:p>
    <w:p w14:paraId="07C315D8" w14:textId="5A9C886C" w:rsidR="00E85DED" w:rsidRDefault="00E85DED" w:rsidP="00E85DED">
      <w:pPr>
        <w:pStyle w:val="Prrafodelista"/>
        <w:ind w:left="1440"/>
        <w:jc w:val="both"/>
        <w:rPr>
          <w:rFonts w:ascii="Century Gothic" w:hAnsi="Century Gothic"/>
          <w:color w:val="404040" w:themeColor="text1" w:themeTint="BF"/>
        </w:rPr>
      </w:pPr>
      <w:r>
        <w:rPr>
          <w:rFonts w:ascii="Century Gothic" w:hAnsi="Century Gothic"/>
          <w:color w:val="404040" w:themeColor="text1" w:themeTint="BF"/>
        </w:rPr>
        <w:t>Una vez dentro de la Web seguir lo siguientes itinerarios:</w:t>
      </w:r>
    </w:p>
    <w:p w14:paraId="35985708" w14:textId="77777777" w:rsidR="0035212B" w:rsidRDefault="0035212B" w:rsidP="00E85DED">
      <w:pPr>
        <w:pStyle w:val="Prrafodelista"/>
        <w:ind w:left="1440"/>
        <w:jc w:val="both"/>
        <w:rPr>
          <w:rFonts w:ascii="Century Gothic" w:hAnsi="Century Gothic"/>
          <w:color w:val="404040" w:themeColor="text1" w:themeTint="BF"/>
        </w:rPr>
      </w:pPr>
    </w:p>
    <w:p w14:paraId="75976ACE" w14:textId="125FC260" w:rsidR="0035212B" w:rsidRDefault="00E85DED" w:rsidP="00E85DED">
      <w:pPr>
        <w:pStyle w:val="Prrafodelista"/>
        <w:ind w:left="1440"/>
        <w:jc w:val="both"/>
        <w:rPr>
          <w:rFonts w:ascii="Century Gothic" w:hAnsi="Century Gothic"/>
          <w:b/>
          <w:bCs/>
          <w:color w:val="404040" w:themeColor="text1" w:themeTint="BF"/>
        </w:rPr>
      </w:pPr>
      <w:r w:rsidRPr="0035212B">
        <w:rPr>
          <w:rFonts w:ascii="Century Gothic" w:hAnsi="Century Gothic"/>
          <w:b/>
          <w:bCs/>
          <w:color w:val="404040" w:themeColor="text1" w:themeTint="BF"/>
        </w:rPr>
        <w:tab/>
        <w:t xml:space="preserve">Centros de Salud Provincia de Badajoz: </w:t>
      </w:r>
    </w:p>
    <w:p w14:paraId="7EB09AFD" w14:textId="77777777" w:rsidR="00B94436" w:rsidRPr="0035212B" w:rsidRDefault="00B94436" w:rsidP="00E85DED">
      <w:pPr>
        <w:pStyle w:val="Prrafodelista"/>
        <w:ind w:left="1440"/>
        <w:jc w:val="both"/>
        <w:rPr>
          <w:rFonts w:ascii="Century Gothic" w:hAnsi="Century Gothic"/>
          <w:b/>
          <w:bCs/>
          <w:color w:val="404040" w:themeColor="text1" w:themeTint="BF"/>
        </w:rPr>
      </w:pPr>
    </w:p>
    <w:p w14:paraId="53F9975F" w14:textId="3A795212" w:rsidR="00E85DED" w:rsidRDefault="00E85DED" w:rsidP="0035212B">
      <w:pPr>
        <w:pStyle w:val="Prrafodelista"/>
        <w:numPr>
          <w:ilvl w:val="0"/>
          <w:numId w:val="26"/>
        </w:numPr>
        <w:jc w:val="both"/>
        <w:rPr>
          <w:rFonts w:ascii="Century Gothic" w:hAnsi="Century Gothic"/>
          <w:color w:val="404040" w:themeColor="text1" w:themeTint="BF"/>
        </w:rPr>
      </w:pPr>
      <w:r w:rsidRPr="00E85DED">
        <w:rPr>
          <w:rFonts w:ascii="Century Gothic" w:hAnsi="Century Gothic"/>
          <w:color w:val="404040" w:themeColor="text1" w:themeTint="BF"/>
        </w:rPr>
        <w:t>VICEPRESIDENCIA SEGUNDA Y CONSEJERÍA DE SANIDAD Y SERVICIOS SOCIALES</w:t>
      </w:r>
    </w:p>
    <w:p w14:paraId="5B4E46A4" w14:textId="5836CC00" w:rsidR="0035212B" w:rsidRDefault="0035212B" w:rsidP="0035212B">
      <w:pPr>
        <w:pStyle w:val="Prrafodelista"/>
        <w:numPr>
          <w:ilvl w:val="0"/>
          <w:numId w:val="26"/>
        </w:numPr>
        <w:jc w:val="both"/>
        <w:rPr>
          <w:rFonts w:ascii="Century Gothic" w:hAnsi="Century Gothic"/>
          <w:color w:val="404040" w:themeColor="text1" w:themeTint="BF"/>
        </w:rPr>
      </w:pPr>
      <w:r w:rsidRPr="0035212B">
        <w:rPr>
          <w:rFonts w:ascii="Century Gothic" w:hAnsi="Century Gothic"/>
          <w:color w:val="404040" w:themeColor="text1" w:themeTint="BF"/>
        </w:rPr>
        <w:t>CENTROS DE SALUD (PROVINCIA DE BADAJOZ)</w:t>
      </w:r>
    </w:p>
    <w:p w14:paraId="493D1203" w14:textId="77777777" w:rsidR="00B94436" w:rsidRDefault="00B94436" w:rsidP="00B94436">
      <w:pPr>
        <w:pStyle w:val="Prrafodelista"/>
        <w:ind w:left="2844"/>
        <w:jc w:val="both"/>
        <w:rPr>
          <w:rFonts w:ascii="Century Gothic" w:hAnsi="Century Gothic"/>
          <w:color w:val="404040" w:themeColor="text1" w:themeTint="BF"/>
        </w:rPr>
      </w:pPr>
    </w:p>
    <w:p w14:paraId="002902E8" w14:textId="46E8DA27" w:rsidR="0035212B" w:rsidRDefault="0035212B" w:rsidP="0035212B">
      <w:pPr>
        <w:pStyle w:val="Prrafodelista"/>
        <w:ind w:left="1440"/>
        <w:jc w:val="both"/>
        <w:rPr>
          <w:rFonts w:ascii="Century Gothic" w:hAnsi="Century Gothic"/>
          <w:b/>
          <w:bCs/>
          <w:color w:val="404040" w:themeColor="text1" w:themeTint="BF"/>
        </w:rPr>
      </w:pPr>
      <w:r w:rsidRPr="0035212B">
        <w:rPr>
          <w:rFonts w:ascii="Century Gothic" w:hAnsi="Century Gothic"/>
          <w:b/>
          <w:bCs/>
          <w:color w:val="404040" w:themeColor="text1" w:themeTint="BF"/>
        </w:rPr>
        <w:tab/>
        <w:t xml:space="preserve">Centros de Salud Provincia de Cáceres: </w:t>
      </w:r>
    </w:p>
    <w:p w14:paraId="6E05D492" w14:textId="77777777" w:rsidR="00B94436" w:rsidRPr="0035212B" w:rsidRDefault="00B94436" w:rsidP="0035212B">
      <w:pPr>
        <w:pStyle w:val="Prrafodelista"/>
        <w:ind w:left="1440"/>
        <w:jc w:val="both"/>
        <w:rPr>
          <w:rFonts w:ascii="Century Gothic" w:hAnsi="Century Gothic"/>
          <w:b/>
          <w:bCs/>
          <w:color w:val="404040" w:themeColor="text1" w:themeTint="BF"/>
        </w:rPr>
      </w:pPr>
    </w:p>
    <w:p w14:paraId="40612E29" w14:textId="77777777" w:rsidR="0035212B" w:rsidRDefault="0035212B" w:rsidP="0035212B">
      <w:pPr>
        <w:pStyle w:val="Prrafodelista"/>
        <w:numPr>
          <w:ilvl w:val="0"/>
          <w:numId w:val="26"/>
        </w:numPr>
        <w:jc w:val="both"/>
        <w:rPr>
          <w:rFonts w:ascii="Century Gothic" w:hAnsi="Century Gothic"/>
          <w:color w:val="404040" w:themeColor="text1" w:themeTint="BF"/>
        </w:rPr>
      </w:pPr>
      <w:r w:rsidRPr="00E85DED">
        <w:rPr>
          <w:rFonts w:ascii="Century Gothic" w:hAnsi="Century Gothic"/>
          <w:color w:val="404040" w:themeColor="text1" w:themeTint="BF"/>
        </w:rPr>
        <w:t>VICEPRESIDENCIA SEGUNDA Y CONSEJERÍA DE SANIDAD Y SERVICIOS SOCIALES</w:t>
      </w:r>
    </w:p>
    <w:p w14:paraId="6B34B75B" w14:textId="15262251" w:rsidR="0035212B" w:rsidRDefault="0035212B" w:rsidP="0035212B">
      <w:pPr>
        <w:pStyle w:val="Prrafodelista"/>
        <w:numPr>
          <w:ilvl w:val="0"/>
          <w:numId w:val="26"/>
        </w:numPr>
        <w:jc w:val="both"/>
        <w:rPr>
          <w:rFonts w:ascii="Century Gothic" w:hAnsi="Century Gothic"/>
          <w:color w:val="404040" w:themeColor="text1" w:themeTint="BF"/>
        </w:rPr>
      </w:pPr>
      <w:r w:rsidRPr="0035212B">
        <w:rPr>
          <w:rFonts w:ascii="Century Gothic" w:hAnsi="Century Gothic"/>
          <w:color w:val="404040" w:themeColor="text1" w:themeTint="BF"/>
        </w:rPr>
        <w:t xml:space="preserve">CENTROS DE SALUD (PROVINCIA DE </w:t>
      </w:r>
      <w:r>
        <w:rPr>
          <w:rFonts w:ascii="Century Gothic" w:hAnsi="Century Gothic"/>
          <w:color w:val="404040" w:themeColor="text1" w:themeTint="BF"/>
        </w:rPr>
        <w:t>CACERES</w:t>
      </w:r>
      <w:r w:rsidRPr="0035212B">
        <w:rPr>
          <w:rFonts w:ascii="Century Gothic" w:hAnsi="Century Gothic"/>
          <w:color w:val="404040" w:themeColor="text1" w:themeTint="BF"/>
        </w:rPr>
        <w:t>)</w:t>
      </w:r>
    </w:p>
    <w:p w14:paraId="1DFDC549" w14:textId="70B8CD09" w:rsidR="00B94436" w:rsidRDefault="00B94436">
      <w:pPr>
        <w:rPr>
          <w:rFonts w:ascii="Century Gothic" w:hAnsi="Century Gothic"/>
          <w:color w:val="404040" w:themeColor="text1" w:themeTint="BF"/>
        </w:rPr>
      </w:pPr>
      <w:r>
        <w:rPr>
          <w:rFonts w:ascii="Century Gothic" w:hAnsi="Century Gothic"/>
          <w:color w:val="404040" w:themeColor="text1" w:themeTint="BF"/>
        </w:rPr>
        <w:br w:type="page"/>
      </w:r>
    </w:p>
    <w:p w14:paraId="7C9ED6F7" w14:textId="77777777" w:rsidR="0035212B" w:rsidRPr="0035212B" w:rsidRDefault="0035212B" w:rsidP="0035212B">
      <w:pPr>
        <w:jc w:val="both"/>
        <w:rPr>
          <w:rFonts w:ascii="Century Gothic" w:hAnsi="Century Gothic"/>
          <w:color w:val="404040" w:themeColor="text1" w:themeTint="BF"/>
        </w:rPr>
      </w:pPr>
    </w:p>
    <w:p w14:paraId="6C3FF49D" w14:textId="74A9B5F1"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Si la sintomatología comienza en el puesto de trabajo, se lo comunicará inmediatamente a su responsable.</w:t>
      </w:r>
    </w:p>
    <w:p w14:paraId="2DB5D444" w14:textId="77777777" w:rsidR="00B94436" w:rsidRDefault="00B94436" w:rsidP="00B94436">
      <w:pPr>
        <w:pStyle w:val="Prrafodelista"/>
        <w:jc w:val="both"/>
        <w:rPr>
          <w:rFonts w:ascii="Century Gothic" w:hAnsi="Century Gothic"/>
          <w:color w:val="404040" w:themeColor="text1" w:themeTint="BF"/>
        </w:rPr>
      </w:pPr>
    </w:p>
    <w:p w14:paraId="2FA4B7A5" w14:textId="339CF5F7"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La empresa seguidamente contactará con el servicio de prevención si lo hubiere para que se adopten las medidas oportunidad y cumpla con los requisitos de notificación que establece el Ministerio de Sanidad.</w:t>
      </w:r>
    </w:p>
    <w:p w14:paraId="165EEAE0" w14:textId="77777777" w:rsidR="00B94436" w:rsidRPr="00B94436" w:rsidRDefault="00B94436" w:rsidP="00B94436">
      <w:pPr>
        <w:pStyle w:val="Prrafodelista"/>
        <w:rPr>
          <w:rFonts w:ascii="Century Gothic" w:hAnsi="Century Gothic"/>
          <w:color w:val="404040" w:themeColor="text1" w:themeTint="BF"/>
        </w:rPr>
      </w:pPr>
    </w:p>
    <w:p w14:paraId="11232D53" w14:textId="1462C428" w:rsid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Aplicar el protocolo que seguidamente se establece en este documento.</w:t>
      </w:r>
    </w:p>
    <w:p w14:paraId="629A28D5" w14:textId="77777777" w:rsidR="00B94436" w:rsidRPr="00B94436" w:rsidRDefault="00B94436" w:rsidP="00B94436">
      <w:pPr>
        <w:pStyle w:val="Prrafodelista"/>
        <w:rPr>
          <w:rFonts w:ascii="Century Gothic" w:hAnsi="Century Gothic"/>
          <w:color w:val="404040" w:themeColor="text1" w:themeTint="BF"/>
        </w:rPr>
      </w:pPr>
    </w:p>
    <w:p w14:paraId="69AB277A" w14:textId="1A5C3FA9" w:rsidR="00E85DED" w:rsidRPr="00E85DED" w:rsidRDefault="00E85DED" w:rsidP="00E85DED">
      <w:pPr>
        <w:pStyle w:val="Prrafodelista"/>
        <w:numPr>
          <w:ilvl w:val="0"/>
          <w:numId w:val="25"/>
        </w:numPr>
        <w:jc w:val="both"/>
        <w:rPr>
          <w:rFonts w:ascii="Century Gothic" w:hAnsi="Century Gothic"/>
          <w:color w:val="404040" w:themeColor="text1" w:themeTint="BF"/>
        </w:rPr>
      </w:pPr>
      <w:r>
        <w:rPr>
          <w:rFonts w:ascii="Century Gothic" w:hAnsi="Century Gothic"/>
          <w:color w:val="404040" w:themeColor="text1" w:themeTint="BF"/>
        </w:rPr>
        <w:t xml:space="preserve">Si alguna persona trabajadora se corresponde con el perfil “Persona de Riesgo”, según el Ministerio de Sanidad, bien por embarazo, patologías crónicas previas o edad, se procederá a la revisión de su puesto de trabajo por el servicio de prevención, para considerar la conveniencia o no de su aislamiento preventivo, en el caso de no poder realizar su trabajo por </w:t>
      </w:r>
      <w:proofErr w:type="spellStart"/>
      <w:r>
        <w:rPr>
          <w:rFonts w:ascii="Century Gothic" w:hAnsi="Century Gothic"/>
          <w:color w:val="404040" w:themeColor="text1" w:themeTint="BF"/>
        </w:rPr>
        <w:t>teletabajo</w:t>
      </w:r>
      <w:proofErr w:type="spellEnd"/>
      <w:r>
        <w:rPr>
          <w:rFonts w:ascii="Century Gothic" w:hAnsi="Century Gothic"/>
          <w:color w:val="404040" w:themeColor="text1" w:themeTint="BF"/>
        </w:rPr>
        <w:t>.</w:t>
      </w:r>
    </w:p>
    <w:p w14:paraId="6AE14109" w14:textId="77777777" w:rsidR="00E85DED" w:rsidRDefault="00E85DED" w:rsidP="00393710">
      <w:pPr>
        <w:jc w:val="both"/>
        <w:rPr>
          <w:rFonts w:ascii="Century Gothic" w:hAnsi="Century Gothic"/>
          <w:color w:val="404040" w:themeColor="text1" w:themeTint="BF"/>
        </w:rPr>
      </w:pPr>
    </w:p>
    <w:p w14:paraId="583FBFA3" w14:textId="77777777" w:rsidR="00393710" w:rsidRDefault="00393710" w:rsidP="00393710">
      <w:pPr>
        <w:pStyle w:val="Ttulo2"/>
      </w:pPr>
      <w:bookmarkStart w:id="6" w:name="_Toc44948073"/>
      <w:r>
        <w:t>COMUNICACIÓN DE SÍNTOMAS COMPATIBLES CON CONVID-19</w:t>
      </w:r>
      <w:bookmarkEnd w:id="6"/>
    </w:p>
    <w:p w14:paraId="20A7ADBA" w14:textId="77777777" w:rsidR="00393710" w:rsidRPr="004A32B6" w:rsidRDefault="00393710" w:rsidP="00393710"/>
    <w:p w14:paraId="5BC0866B" w14:textId="77777777" w:rsidR="00393710" w:rsidRDefault="00393710" w:rsidP="00393710">
      <w:pPr>
        <w:pStyle w:val="Ttulo3"/>
      </w:pPr>
      <w:r>
        <w:t xml:space="preserve"> </w:t>
      </w:r>
      <w:bookmarkStart w:id="7" w:name="_Toc44948074"/>
      <w:r>
        <w:t>POR PARTE DE UN/UNA EMPLEADO/EMPLEADA</w:t>
      </w:r>
      <w:bookmarkEnd w:id="7"/>
    </w:p>
    <w:p w14:paraId="03F1AC83" w14:textId="77777777" w:rsidR="00393710" w:rsidRDefault="00393710" w:rsidP="00393710">
      <w:pPr>
        <w:jc w:val="both"/>
        <w:rPr>
          <w:rFonts w:ascii="Century Gothic" w:hAnsi="Century Gothic"/>
          <w:color w:val="404040" w:themeColor="text1" w:themeTint="BF"/>
        </w:rPr>
      </w:pPr>
    </w:p>
    <w:p w14:paraId="6973D7CF"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5B5AF8">
        <w:rPr>
          <w:rFonts w:ascii="Century Gothic" w:hAnsi="Century Gothic"/>
          <w:color w:val="404040" w:themeColor="text1" w:themeTint="BF"/>
        </w:rPr>
        <w:t>Deberá mantenerse en aislamiento domiciliario hasta que los servicios sanitarios valoren su situación y determinen las medidas a seguir.</w:t>
      </w:r>
    </w:p>
    <w:p w14:paraId="1C2AFF36" w14:textId="77777777" w:rsidR="00393710" w:rsidRPr="005B5AF8" w:rsidRDefault="00393710" w:rsidP="00393710">
      <w:pPr>
        <w:pStyle w:val="Prrafodelista"/>
        <w:jc w:val="both"/>
        <w:rPr>
          <w:rFonts w:ascii="Century Gothic" w:hAnsi="Century Gothic"/>
          <w:color w:val="404040" w:themeColor="text1" w:themeTint="BF"/>
        </w:rPr>
      </w:pPr>
    </w:p>
    <w:p w14:paraId="388D7A62"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5B5AF8">
        <w:rPr>
          <w:rFonts w:ascii="Century Gothic" w:hAnsi="Century Gothic"/>
          <w:color w:val="404040" w:themeColor="text1" w:themeTint="BF"/>
        </w:rPr>
        <w:t>Se procederá la desinfección del puesto de trabajo y objetos en su entorno que pudieran ser compartidos con empleados</w:t>
      </w:r>
      <w:r>
        <w:rPr>
          <w:rFonts w:ascii="Century Gothic" w:hAnsi="Century Gothic"/>
          <w:color w:val="404040" w:themeColor="text1" w:themeTint="BF"/>
        </w:rPr>
        <w:t>.</w:t>
      </w:r>
    </w:p>
    <w:p w14:paraId="269CCB2F" w14:textId="77777777" w:rsidR="00393710" w:rsidRPr="00B62FDD" w:rsidRDefault="00393710" w:rsidP="00393710">
      <w:pPr>
        <w:pStyle w:val="Prrafodelista"/>
        <w:rPr>
          <w:rFonts w:ascii="Century Gothic" w:hAnsi="Century Gothic"/>
          <w:color w:val="404040" w:themeColor="text1" w:themeTint="BF"/>
        </w:rPr>
      </w:pPr>
    </w:p>
    <w:p w14:paraId="682B8BC9"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5B5AF8">
        <w:rPr>
          <w:rFonts w:ascii="Century Gothic" w:hAnsi="Century Gothic"/>
          <w:color w:val="404040" w:themeColor="text1" w:themeTint="BF"/>
        </w:rPr>
        <w:t>En caso de confirmarse el positivo, el establecimiento debe comunicar a los contactos más estrechos del riesgo de contagio y que deben permanecer en vigilancia activa de síntomas (tos, fiebre, dificultad respiratoria...)</w:t>
      </w:r>
    </w:p>
    <w:p w14:paraId="699E8352" w14:textId="04410637" w:rsidR="00F969B5" w:rsidRDefault="00F969B5">
      <w:pPr>
        <w:rPr>
          <w:rFonts w:ascii="Century Gothic" w:hAnsi="Century Gothic"/>
          <w:color w:val="404040" w:themeColor="text1" w:themeTint="BF"/>
        </w:rPr>
      </w:pPr>
      <w:r>
        <w:rPr>
          <w:rFonts w:ascii="Century Gothic" w:hAnsi="Century Gothic"/>
          <w:color w:val="404040" w:themeColor="text1" w:themeTint="BF"/>
        </w:rPr>
        <w:br w:type="page"/>
      </w:r>
    </w:p>
    <w:p w14:paraId="4D980F0C" w14:textId="77777777" w:rsidR="00393710" w:rsidRDefault="00393710" w:rsidP="00393710">
      <w:pPr>
        <w:jc w:val="both"/>
        <w:rPr>
          <w:rFonts w:ascii="Century Gothic" w:hAnsi="Century Gothic"/>
          <w:color w:val="404040" w:themeColor="text1" w:themeTint="BF"/>
        </w:rPr>
      </w:pPr>
    </w:p>
    <w:p w14:paraId="0120D0D0" w14:textId="77777777" w:rsidR="00393710" w:rsidRDefault="00393710" w:rsidP="00393710">
      <w:pPr>
        <w:pStyle w:val="Ttulo3"/>
      </w:pPr>
      <w:bookmarkStart w:id="8" w:name="_Toc44948075"/>
      <w:r>
        <w:t>POR PARTE DE UN CLIENTE ALOJADO</w:t>
      </w:r>
      <w:bookmarkEnd w:id="8"/>
    </w:p>
    <w:p w14:paraId="62F75DE1" w14:textId="77777777" w:rsidR="00393710" w:rsidRDefault="00393710" w:rsidP="00393710">
      <w:pPr>
        <w:jc w:val="both"/>
        <w:rPr>
          <w:rFonts w:ascii="Century Gothic" w:hAnsi="Century Gothic"/>
          <w:color w:val="404040" w:themeColor="text1" w:themeTint="BF"/>
        </w:rPr>
      </w:pPr>
    </w:p>
    <w:p w14:paraId="46D961EC"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B62FDD">
        <w:rPr>
          <w:rFonts w:ascii="Century Gothic" w:hAnsi="Century Gothic"/>
          <w:color w:val="404040" w:themeColor="text1" w:themeTint="BF"/>
        </w:rPr>
        <w:t>Solicitar su aislamiento en la habitación hasta recibir instrucciones por parte de los servicios sanitarios.</w:t>
      </w:r>
    </w:p>
    <w:p w14:paraId="1C8E703B" w14:textId="77777777" w:rsidR="00393710" w:rsidRPr="00B62FDD" w:rsidRDefault="00393710" w:rsidP="00393710">
      <w:pPr>
        <w:pStyle w:val="Prrafodelista"/>
        <w:jc w:val="both"/>
        <w:rPr>
          <w:rFonts w:ascii="Century Gothic" w:hAnsi="Century Gothic"/>
          <w:color w:val="404040" w:themeColor="text1" w:themeTint="BF"/>
        </w:rPr>
      </w:pPr>
    </w:p>
    <w:p w14:paraId="1F744494"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B62FDD">
        <w:rPr>
          <w:rFonts w:ascii="Century Gothic" w:hAnsi="Century Gothic"/>
          <w:color w:val="404040" w:themeColor="text1" w:themeTint="BF"/>
        </w:rPr>
        <w:t>Comunicar la situación a los guías en caso de que se trate de un viaje organizado.</w:t>
      </w:r>
    </w:p>
    <w:p w14:paraId="4A779DA2" w14:textId="77777777" w:rsidR="00393710" w:rsidRPr="00B62FDD" w:rsidRDefault="00393710" w:rsidP="00393710">
      <w:pPr>
        <w:pStyle w:val="Prrafodelista"/>
        <w:rPr>
          <w:rFonts w:ascii="Century Gothic" w:hAnsi="Century Gothic"/>
          <w:color w:val="404040" w:themeColor="text1" w:themeTint="BF"/>
        </w:rPr>
      </w:pPr>
    </w:p>
    <w:p w14:paraId="69E72EB5"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B62FDD">
        <w:rPr>
          <w:rFonts w:ascii="Century Gothic" w:hAnsi="Century Gothic"/>
          <w:color w:val="404040" w:themeColor="text1" w:themeTint="BF"/>
        </w:rPr>
        <w:t>Facilitar atención sanitaria (telefónica o presencial) en la habitación, en coordinación con los guías si procede.</w:t>
      </w:r>
    </w:p>
    <w:p w14:paraId="64F7D44E" w14:textId="77777777" w:rsidR="00393710" w:rsidRPr="00B62FDD" w:rsidRDefault="00393710" w:rsidP="00393710">
      <w:pPr>
        <w:pStyle w:val="Prrafodelista"/>
        <w:rPr>
          <w:rFonts w:ascii="Century Gothic" w:hAnsi="Century Gothic"/>
          <w:color w:val="404040" w:themeColor="text1" w:themeTint="BF"/>
        </w:rPr>
      </w:pPr>
    </w:p>
    <w:p w14:paraId="1298AC86" w14:textId="49DFA47B" w:rsidR="00393710" w:rsidRDefault="00393710" w:rsidP="00393710">
      <w:pPr>
        <w:pStyle w:val="Prrafodelista"/>
        <w:numPr>
          <w:ilvl w:val="0"/>
          <w:numId w:val="19"/>
        </w:numPr>
        <w:jc w:val="both"/>
        <w:rPr>
          <w:rFonts w:ascii="Century Gothic" w:hAnsi="Century Gothic"/>
          <w:color w:val="404040" w:themeColor="text1" w:themeTint="BF"/>
        </w:rPr>
      </w:pPr>
      <w:proofErr w:type="gramStart"/>
      <w:r w:rsidRPr="00B62FDD">
        <w:rPr>
          <w:rFonts w:ascii="Century Gothic" w:hAnsi="Century Gothic"/>
          <w:color w:val="404040" w:themeColor="text1" w:themeTint="BF"/>
        </w:rPr>
        <w:t>Asegurar</w:t>
      </w:r>
      <w:proofErr w:type="gramEnd"/>
      <w:r w:rsidRPr="00B62FDD">
        <w:rPr>
          <w:rFonts w:ascii="Century Gothic" w:hAnsi="Century Gothic"/>
          <w:color w:val="404040" w:themeColor="text1" w:themeTint="BF"/>
        </w:rPr>
        <w:t xml:space="preserve"> que exista una valoración médica respecto al posible caso de COVID-19. </w:t>
      </w:r>
    </w:p>
    <w:p w14:paraId="1158A3AF" w14:textId="77777777" w:rsidR="00F969B5" w:rsidRPr="00F969B5" w:rsidRDefault="00F969B5" w:rsidP="00F969B5">
      <w:pPr>
        <w:pStyle w:val="Prrafodelista"/>
        <w:rPr>
          <w:rFonts w:ascii="Century Gothic" w:hAnsi="Century Gothic"/>
          <w:color w:val="404040" w:themeColor="text1" w:themeTint="BF"/>
        </w:rPr>
      </w:pPr>
    </w:p>
    <w:p w14:paraId="061F51A5"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B62FDD">
        <w:rPr>
          <w:rFonts w:ascii="Century Gothic" w:hAnsi="Century Gothic"/>
          <w:color w:val="404040" w:themeColor="text1" w:themeTint="BF"/>
        </w:rPr>
        <w:t>Comunicar a todos los departamentos del hotel o alojamiento turístico, especialmente los que puedan requerir acceder a la habitación (limpieza, mantenimiento, y restauración/</w:t>
      </w:r>
      <w:proofErr w:type="spellStart"/>
      <w:r w:rsidRPr="00B62FDD">
        <w:rPr>
          <w:rFonts w:ascii="Century Gothic" w:hAnsi="Century Gothic"/>
          <w:color w:val="404040" w:themeColor="text1" w:themeTint="BF"/>
        </w:rPr>
        <w:t>room</w:t>
      </w:r>
      <w:proofErr w:type="spellEnd"/>
      <w:r w:rsidRPr="00B62FDD">
        <w:rPr>
          <w:rFonts w:ascii="Century Gothic" w:hAnsi="Century Gothic"/>
          <w:color w:val="404040" w:themeColor="text1" w:themeTint="BF"/>
        </w:rPr>
        <w:t xml:space="preserve"> </w:t>
      </w:r>
      <w:proofErr w:type="spellStart"/>
      <w:r w:rsidRPr="00B62FDD">
        <w:rPr>
          <w:rFonts w:ascii="Century Gothic" w:hAnsi="Century Gothic"/>
          <w:color w:val="404040" w:themeColor="text1" w:themeTint="BF"/>
        </w:rPr>
        <w:t>services</w:t>
      </w:r>
      <w:proofErr w:type="spellEnd"/>
      <w:r w:rsidRPr="00B62FDD">
        <w:rPr>
          <w:rFonts w:ascii="Century Gothic" w:hAnsi="Century Gothic"/>
          <w:color w:val="404040" w:themeColor="text1" w:themeTint="BF"/>
        </w:rPr>
        <w:t>), la situación de aislamiento de la habitación para que se apliquen los protocolos específicos de actuación.</w:t>
      </w:r>
    </w:p>
    <w:p w14:paraId="7A8BECEC" w14:textId="77777777" w:rsidR="00393710" w:rsidRPr="00B62FDD" w:rsidRDefault="00393710" w:rsidP="00393710">
      <w:pPr>
        <w:ind w:left="360"/>
        <w:jc w:val="both"/>
        <w:rPr>
          <w:rFonts w:ascii="Century Gothic" w:hAnsi="Century Gothic"/>
          <w:color w:val="404040" w:themeColor="text1" w:themeTint="BF"/>
        </w:rPr>
      </w:pPr>
    </w:p>
    <w:p w14:paraId="650D0C99"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B62FDD">
        <w:rPr>
          <w:rFonts w:ascii="Century Gothic" w:hAnsi="Century Gothic"/>
          <w:color w:val="404040" w:themeColor="text1" w:themeTint="BF"/>
        </w:rPr>
        <w:t>Facilitar aquellos medios que el cliente pueda requerir en relación con la enfermedad: termómetro corporal, medicación...</w:t>
      </w:r>
    </w:p>
    <w:p w14:paraId="40A934F4" w14:textId="77777777" w:rsidR="00393710" w:rsidRPr="00B62FDD" w:rsidRDefault="00393710" w:rsidP="00393710">
      <w:pPr>
        <w:pStyle w:val="Prrafodelista"/>
        <w:rPr>
          <w:rFonts w:ascii="Century Gothic" w:hAnsi="Century Gothic"/>
          <w:color w:val="404040" w:themeColor="text1" w:themeTint="BF"/>
        </w:rPr>
      </w:pPr>
    </w:p>
    <w:p w14:paraId="366159A5" w14:textId="77777777" w:rsidR="00393710" w:rsidRDefault="00393710" w:rsidP="00393710">
      <w:pPr>
        <w:pStyle w:val="Prrafodelista"/>
        <w:numPr>
          <w:ilvl w:val="0"/>
          <w:numId w:val="19"/>
        </w:numPr>
        <w:jc w:val="both"/>
        <w:rPr>
          <w:rFonts w:ascii="Century Gothic" w:hAnsi="Century Gothic"/>
          <w:color w:val="404040" w:themeColor="text1" w:themeTint="BF"/>
        </w:rPr>
      </w:pPr>
      <w:r w:rsidRPr="00B62FDD">
        <w:rPr>
          <w:rFonts w:ascii="Century Gothic" w:hAnsi="Century Gothic"/>
          <w:color w:val="404040" w:themeColor="text1" w:themeTint="BF"/>
        </w:rPr>
        <w:t>Mientras no haya confirmación negativa, la persona quedará en aislamiento domiciliario y aplicará las normas establecidas por el Ministerio de Sanidad para aislamientos domiciliarios:</w:t>
      </w:r>
    </w:p>
    <w:p w14:paraId="4FB8E316" w14:textId="77777777" w:rsidR="00393710" w:rsidRPr="00B62FDD" w:rsidRDefault="00393710" w:rsidP="00393710">
      <w:pPr>
        <w:pStyle w:val="Prrafodelista"/>
        <w:rPr>
          <w:rFonts w:ascii="Century Gothic" w:hAnsi="Century Gothic"/>
          <w:color w:val="404040" w:themeColor="text1" w:themeTint="BF"/>
        </w:rPr>
      </w:pPr>
    </w:p>
    <w:p w14:paraId="02EC9C29" w14:textId="77777777" w:rsidR="00393710" w:rsidRPr="00844DA7" w:rsidRDefault="00393710" w:rsidP="00393710">
      <w:pPr>
        <w:pStyle w:val="Prrafodelista"/>
        <w:numPr>
          <w:ilvl w:val="0"/>
          <w:numId w:val="21"/>
        </w:numPr>
        <w:jc w:val="both"/>
        <w:rPr>
          <w:rFonts w:ascii="Century Gothic" w:hAnsi="Century Gothic"/>
          <w:color w:val="404040" w:themeColor="text1" w:themeTint="BF"/>
        </w:rPr>
      </w:pPr>
      <w:r w:rsidRPr="00844DA7">
        <w:rPr>
          <w:rFonts w:ascii="Century Gothic" w:hAnsi="Century Gothic"/>
          <w:color w:val="404040" w:themeColor="text1" w:themeTint="BF"/>
        </w:rPr>
        <w:t>No salir de la habitación</w:t>
      </w:r>
    </w:p>
    <w:p w14:paraId="4A2F8A37" w14:textId="77777777" w:rsidR="00393710" w:rsidRPr="00844DA7" w:rsidRDefault="00393710" w:rsidP="00393710">
      <w:pPr>
        <w:pStyle w:val="Prrafodelista"/>
        <w:numPr>
          <w:ilvl w:val="0"/>
          <w:numId w:val="21"/>
        </w:numPr>
        <w:jc w:val="both"/>
        <w:rPr>
          <w:rFonts w:ascii="Century Gothic" w:hAnsi="Century Gothic"/>
          <w:color w:val="404040" w:themeColor="text1" w:themeTint="BF"/>
        </w:rPr>
      </w:pPr>
      <w:r w:rsidRPr="00844DA7">
        <w:rPr>
          <w:rFonts w:ascii="Century Gothic" w:hAnsi="Century Gothic"/>
          <w:color w:val="404040" w:themeColor="text1" w:themeTint="BF"/>
        </w:rPr>
        <w:t>Extremar normas de higiene</w:t>
      </w:r>
    </w:p>
    <w:p w14:paraId="1CD6381A" w14:textId="77777777" w:rsidR="00393710" w:rsidRDefault="00393710" w:rsidP="00393710">
      <w:pPr>
        <w:pStyle w:val="Prrafodelista"/>
        <w:numPr>
          <w:ilvl w:val="0"/>
          <w:numId w:val="21"/>
        </w:numPr>
        <w:jc w:val="both"/>
        <w:rPr>
          <w:rFonts w:ascii="Century Gothic" w:hAnsi="Century Gothic"/>
          <w:color w:val="404040" w:themeColor="text1" w:themeTint="BF"/>
        </w:rPr>
      </w:pPr>
      <w:r w:rsidRPr="00844DA7">
        <w:rPr>
          <w:rFonts w:ascii="Century Gothic" w:hAnsi="Century Gothic"/>
          <w:color w:val="404040" w:themeColor="text1" w:themeTint="BF"/>
        </w:rPr>
        <w:t>Uso de mascarillas quirúrgicas en presencia de otras</w:t>
      </w:r>
      <w:r>
        <w:rPr>
          <w:rFonts w:ascii="Century Gothic" w:hAnsi="Century Gothic"/>
          <w:color w:val="404040" w:themeColor="text1" w:themeTint="BF"/>
        </w:rPr>
        <w:t xml:space="preserve"> </w:t>
      </w:r>
      <w:r w:rsidRPr="00844DA7">
        <w:rPr>
          <w:rFonts w:ascii="Century Gothic" w:hAnsi="Century Gothic"/>
          <w:color w:val="404040" w:themeColor="text1" w:themeTint="BF"/>
        </w:rPr>
        <w:t>personas en la habitación</w:t>
      </w:r>
    </w:p>
    <w:p w14:paraId="6132F8F0" w14:textId="77777777" w:rsidR="00393710" w:rsidRPr="00844DA7" w:rsidRDefault="00393710" w:rsidP="00393710">
      <w:pPr>
        <w:pStyle w:val="Prrafodelista"/>
        <w:ind w:left="1440"/>
        <w:jc w:val="both"/>
        <w:rPr>
          <w:rFonts w:ascii="Century Gothic" w:hAnsi="Century Gothic"/>
          <w:color w:val="404040" w:themeColor="text1" w:themeTint="BF"/>
        </w:rPr>
      </w:pPr>
    </w:p>
    <w:p w14:paraId="7B84F191" w14:textId="77777777" w:rsidR="00393710" w:rsidRDefault="00393710" w:rsidP="00393710">
      <w:pPr>
        <w:pStyle w:val="Prrafodelista"/>
        <w:numPr>
          <w:ilvl w:val="0"/>
          <w:numId w:val="20"/>
        </w:numPr>
        <w:jc w:val="both"/>
        <w:rPr>
          <w:rFonts w:ascii="Century Gothic" w:hAnsi="Century Gothic"/>
          <w:color w:val="404040" w:themeColor="text1" w:themeTint="BF"/>
        </w:rPr>
      </w:pPr>
      <w:r w:rsidRPr="00B62FDD">
        <w:rPr>
          <w:rFonts w:ascii="Century Gothic" w:hAnsi="Century Gothic"/>
          <w:color w:val="404040" w:themeColor="text1" w:themeTint="BF"/>
        </w:rPr>
        <w:t>En caso de confirmación positiva, deberá estudiarse la posibilidad de traslado del cliente a un centro hospitalario o domicilio particular en las condiciones de seguridad que establecen las autoridades sanitarias para estos casos de traslado. De no ser posible, se establecerá, en colaboración con las autoridades sanitarias un protocolo de actuación según el caso concreto.</w:t>
      </w:r>
    </w:p>
    <w:p w14:paraId="36343479" w14:textId="43FA8498" w:rsidR="00F969B5" w:rsidRDefault="00F969B5">
      <w:pPr>
        <w:rPr>
          <w:rFonts w:ascii="Century Gothic" w:hAnsi="Century Gothic"/>
          <w:color w:val="404040" w:themeColor="text1" w:themeTint="BF"/>
        </w:rPr>
      </w:pPr>
      <w:r>
        <w:rPr>
          <w:rFonts w:ascii="Century Gothic" w:hAnsi="Century Gothic"/>
          <w:color w:val="404040" w:themeColor="text1" w:themeTint="BF"/>
        </w:rPr>
        <w:br w:type="page"/>
      </w:r>
    </w:p>
    <w:p w14:paraId="7CBD8BFD" w14:textId="77777777" w:rsidR="00393710" w:rsidRPr="00B62FDD" w:rsidRDefault="00393710" w:rsidP="00393710">
      <w:pPr>
        <w:pStyle w:val="Prrafodelista"/>
        <w:jc w:val="both"/>
        <w:rPr>
          <w:rFonts w:ascii="Century Gothic" w:hAnsi="Century Gothic"/>
          <w:color w:val="404040" w:themeColor="text1" w:themeTint="BF"/>
        </w:rPr>
      </w:pPr>
    </w:p>
    <w:p w14:paraId="0BCDD5E9" w14:textId="77777777" w:rsidR="00393710" w:rsidRDefault="00393710" w:rsidP="00393710">
      <w:pPr>
        <w:pStyle w:val="Prrafodelista"/>
        <w:numPr>
          <w:ilvl w:val="0"/>
          <w:numId w:val="20"/>
        </w:numPr>
        <w:jc w:val="both"/>
        <w:rPr>
          <w:rFonts w:ascii="Century Gothic" w:hAnsi="Century Gothic"/>
          <w:color w:val="404040" w:themeColor="text1" w:themeTint="BF"/>
        </w:rPr>
      </w:pPr>
      <w:r w:rsidRPr="00B62FDD">
        <w:rPr>
          <w:rFonts w:ascii="Century Gothic" w:hAnsi="Century Gothic"/>
          <w:color w:val="404040" w:themeColor="text1" w:themeTint="BF"/>
        </w:rPr>
        <w:t>En todo caso, recordamos que el establecimiento no tiene potestad para retener contra su voluntad a una persona en el establecimiento o en su habitación. Si el cliente (confirmado o sospechoso de sufrir COVID-19) ya no está en el establecimiento:</w:t>
      </w:r>
    </w:p>
    <w:p w14:paraId="7293F7D9" w14:textId="77777777" w:rsidR="00393710" w:rsidRPr="00B62FDD" w:rsidRDefault="00393710" w:rsidP="00393710">
      <w:pPr>
        <w:pStyle w:val="Prrafodelista"/>
        <w:rPr>
          <w:rFonts w:ascii="Century Gothic" w:hAnsi="Century Gothic"/>
          <w:color w:val="404040" w:themeColor="text1" w:themeTint="BF"/>
        </w:rPr>
      </w:pPr>
    </w:p>
    <w:p w14:paraId="3198467B" w14:textId="77777777" w:rsidR="00393710" w:rsidRPr="00B62FDD" w:rsidRDefault="00393710" w:rsidP="00393710">
      <w:pPr>
        <w:pStyle w:val="Prrafodelista"/>
        <w:numPr>
          <w:ilvl w:val="0"/>
          <w:numId w:val="21"/>
        </w:numPr>
        <w:jc w:val="both"/>
        <w:rPr>
          <w:rFonts w:ascii="Century Gothic" w:hAnsi="Century Gothic"/>
          <w:color w:val="404040" w:themeColor="text1" w:themeTint="BF"/>
        </w:rPr>
      </w:pPr>
      <w:r w:rsidRPr="00B62FDD">
        <w:rPr>
          <w:rFonts w:ascii="Century Gothic" w:hAnsi="Century Gothic"/>
          <w:color w:val="404040" w:themeColor="text1" w:themeTint="BF"/>
        </w:rPr>
        <w:t>Si es posible, bloquear la habitación durante al menos una semana</w:t>
      </w:r>
    </w:p>
    <w:p w14:paraId="39D49FE5" w14:textId="77777777" w:rsidR="00393710" w:rsidRDefault="00393710" w:rsidP="00393710">
      <w:pPr>
        <w:pStyle w:val="Prrafodelista"/>
        <w:numPr>
          <w:ilvl w:val="0"/>
          <w:numId w:val="21"/>
        </w:numPr>
        <w:jc w:val="both"/>
        <w:rPr>
          <w:rFonts w:ascii="Century Gothic" w:hAnsi="Century Gothic"/>
          <w:color w:val="404040" w:themeColor="text1" w:themeTint="BF"/>
        </w:rPr>
      </w:pPr>
      <w:r w:rsidRPr="00B62FDD">
        <w:rPr>
          <w:rFonts w:ascii="Century Gothic" w:hAnsi="Century Gothic"/>
          <w:color w:val="404040" w:themeColor="text1" w:themeTint="BF"/>
        </w:rPr>
        <w:t>Aplicar, previo uso, protocolo específico de limpieza de habitación de personas contagiada.</w:t>
      </w:r>
    </w:p>
    <w:p w14:paraId="7D81DF1A" w14:textId="77777777" w:rsidR="00393710" w:rsidRDefault="00393710" w:rsidP="00393710">
      <w:pPr>
        <w:jc w:val="both"/>
        <w:rPr>
          <w:rFonts w:ascii="Century Gothic" w:hAnsi="Century Gothic"/>
          <w:color w:val="404040" w:themeColor="text1" w:themeTint="BF"/>
        </w:rPr>
      </w:pPr>
    </w:p>
    <w:p w14:paraId="7A58DEFB" w14:textId="77777777" w:rsidR="00393710" w:rsidRDefault="00393710" w:rsidP="00393710">
      <w:pPr>
        <w:pStyle w:val="Ttulo2"/>
      </w:pPr>
      <w:bookmarkStart w:id="9" w:name="_Toc44948076"/>
      <w:r>
        <w:t>LIMPIEZA, MANTENIMIENTO Y ALIMENTACIÓN</w:t>
      </w:r>
      <w:bookmarkEnd w:id="9"/>
    </w:p>
    <w:p w14:paraId="3E6F2ACF" w14:textId="77777777" w:rsidR="00393710" w:rsidRDefault="00393710" w:rsidP="00393710">
      <w:pPr>
        <w:jc w:val="both"/>
        <w:rPr>
          <w:rFonts w:ascii="Century Gothic" w:hAnsi="Century Gothic"/>
          <w:color w:val="404040" w:themeColor="text1" w:themeTint="BF"/>
        </w:rPr>
      </w:pPr>
    </w:p>
    <w:p w14:paraId="6B98C056" w14:textId="6DB45646" w:rsidR="00393710" w:rsidRDefault="00393710" w:rsidP="00393710">
      <w:pPr>
        <w:jc w:val="both"/>
        <w:rPr>
          <w:rFonts w:ascii="Century Gothic" w:hAnsi="Century Gothic"/>
          <w:color w:val="404040" w:themeColor="text1" w:themeTint="BF"/>
        </w:rPr>
      </w:pPr>
      <w:r w:rsidRPr="00636AF2">
        <w:rPr>
          <w:rFonts w:ascii="Century Gothic" w:hAnsi="Century Gothic"/>
          <w:color w:val="404040" w:themeColor="text1" w:themeTint="BF"/>
        </w:rPr>
        <w:t>Se desaconseja que ningún empleado acceda a las habitaciones afectadas, sea para tareas de limpieza o mantenimiento. En</w:t>
      </w:r>
      <w:r w:rsidR="00245ED8">
        <w:rPr>
          <w:rFonts w:ascii="Century Gothic" w:hAnsi="Century Gothic"/>
          <w:color w:val="404040" w:themeColor="text1" w:themeTint="BF"/>
        </w:rPr>
        <w:t xml:space="preserve"> </w:t>
      </w:r>
      <w:r w:rsidRPr="00636AF2">
        <w:rPr>
          <w:rFonts w:ascii="Century Gothic" w:hAnsi="Century Gothic"/>
          <w:color w:val="404040" w:themeColor="text1" w:themeTint="BF"/>
        </w:rPr>
        <w:t>todo caso, deberá existir un registro de todas las personas que</w:t>
      </w:r>
      <w:r>
        <w:rPr>
          <w:rFonts w:ascii="Century Gothic" w:hAnsi="Century Gothic"/>
          <w:color w:val="404040" w:themeColor="text1" w:themeTint="BF"/>
        </w:rPr>
        <w:t xml:space="preserve"> </w:t>
      </w:r>
      <w:r w:rsidRPr="00636AF2">
        <w:rPr>
          <w:rFonts w:ascii="Century Gothic" w:hAnsi="Century Gothic"/>
          <w:color w:val="404040" w:themeColor="text1" w:themeTint="BF"/>
        </w:rPr>
        <w:t>entran o salen de la habitación.</w:t>
      </w:r>
    </w:p>
    <w:p w14:paraId="5E178BEA" w14:textId="77777777" w:rsidR="00393710" w:rsidRDefault="00393710" w:rsidP="00393710">
      <w:pPr>
        <w:jc w:val="both"/>
        <w:rPr>
          <w:rFonts w:ascii="Century Gothic" w:hAnsi="Century Gothic"/>
          <w:color w:val="404040" w:themeColor="text1" w:themeTint="BF"/>
        </w:rPr>
      </w:pPr>
      <w:r w:rsidRPr="00636AF2">
        <w:rPr>
          <w:rFonts w:ascii="Century Gothic" w:hAnsi="Century Gothic"/>
          <w:color w:val="404040" w:themeColor="text1" w:themeTint="BF"/>
        </w:rPr>
        <w:t>Se facilitarán los medios necesarios a los clientes (o cuidadores) para que se realicen las propias</w:t>
      </w:r>
      <w:r>
        <w:rPr>
          <w:rFonts w:ascii="Century Gothic" w:hAnsi="Century Gothic"/>
          <w:color w:val="404040" w:themeColor="text1" w:themeTint="BF"/>
        </w:rPr>
        <w:t xml:space="preserve"> </w:t>
      </w:r>
      <w:r w:rsidRPr="00636AF2">
        <w:rPr>
          <w:rFonts w:ascii="Century Gothic" w:hAnsi="Century Gothic"/>
          <w:color w:val="404040" w:themeColor="text1" w:themeTint="BF"/>
        </w:rPr>
        <w:t>tareas de limpieza. Cuando se acceda a los alojamientos con</w:t>
      </w:r>
      <w:r>
        <w:rPr>
          <w:rFonts w:ascii="Century Gothic" w:hAnsi="Century Gothic"/>
          <w:color w:val="404040" w:themeColor="text1" w:themeTint="BF"/>
        </w:rPr>
        <w:t xml:space="preserve"> </w:t>
      </w:r>
      <w:r w:rsidRPr="00636AF2">
        <w:rPr>
          <w:rFonts w:ascii="Century Gothic" w:hAnsi="Century Gothic"/>
          <w:color w:val="404040" w:themeColor="text1" w:themeTint="BF"/>
        </w:rPr>
        <w:t>personas contagiadas o sospechosas, se requerirá que estas</w:t>
      </w:r>
      <w:r>
        <w:rPr>
          <w:rFonts w:ascii="Century Gothic" w:hAnsi="Century Gothic"/>
          <w:color w:val="404040" w:themeColor="text1" w:themeTint="BF"/>
        </w:rPr>
        <w:t xml:space="preserve"> </w:t>
      </w:r>
      <w:r w:rsidRPr="00636AF2">
        <w:rPr>
          <w:rFonts w:ascii="Century Gothic" w:hAnsi="Century Gothic"/>
          <w:color w:val="404040" w:themeColor="text1" w:themeTint="BF"/>
        </w:rPr>
        <w:t>personas hagan uso de mascarilla.</w:t>
      </w:r>
    </w:p>
    <w:p w14:paraId="485F86C5" w14:textId="77777777" w:rsidR="00393710" w:rsidRDefault="00393710" w:rsidP="00393710">
      <w:pPr>
        <w:jc w:val="both"/>
        <w:rPr>
          <w:rFonts w:ascii="Century Gothic" w:hAnsi="Century Gothic"/>
          <w:color w:val="404040" w:themeColor="text1" w:themeTint="BF"/>
        </w:rPr>
      </w:pPr>
    </w:p>
    <w:p w14:paraId="13C20996" w14:textId="77777777" w:rsidR="00393710" w:rsidRDefault="00393710" w:rsidP="00393710">
      <w:pPr>
        <w:pStyle w:val="Ttulo3"/>
      </w:pPr>
      <w:bookmarkStart w:id="10" w:name="_Toc44948077"/>
      <w:r>
        <w:t>ACONDICIONAMIENTO DE LA UNIDAD DE ALOJAMIENTO</w:t>
      </w:r>
      <w:bookmarkEnd w:id="10"/>
    </w:p>
    <w:p w14:paraId="15F6870D" w14:textId="77777777" w:rsidR="00393710" w:rsidRDefault="00393710" w:rsidP="00393710">
      <w:pPr>
        <w:jc w:val="both"/>
        <w:rPr>
          <w:rFonts w:ascii="Century Gothic" w:hAnsi="Century Gothic"/>
          <w:color w:val="404040" w:themeColor="text1" w:themeTint="BF"/>
        </w:rPr>
      </w:pPr>
    </w:p>
    <w:p w14:paraId="2DA7C31C" w14:textId="77777777" w:rsidR="00393710" w:rsidRPr="00E55352" w:rsidRDefault="00393710" w:rsidP="00393710">
      <w:pPr>
        <w:jc w:val="both"/>
        <w:rPr>
          <w:rFonts w:ascii="Century Gothic" w:hAnsi="Century Gothic"/>
          <w:color w:val="404040" w:themeColor="text1" w:themeTint="BF"/>
        </w:rPr>
      </w:pPr>
      <w:r w:rsidRPr="00E55352">
        <w:rPr>
          <w:rFonts w:ascii="Century Gothic" w:hAnsi="Century Gothic"/>
          <w:color w:val="404040" w:themeColor="text1" w:themeTint="BF"/>
        </w:rPr>
        <w:t>Debe procurársele a la persona afectada los medios necesarios</w:t>
      </w:r>
      <w:r>
        <w:rPr>
          <w:rFonts w:ascii="Century Gothic" w:hAnsi="Century Gothic"/>
          <w:color w:val="404040" w:themeColor="text1" w:themeTint="BF"/>
        </w:rPr>
        <w:t xml:space="preserve"> </w:t>
      </w:r>
      <w:r w:rsidRPr="00E55352">
        <w:rPr>
          <w:rFonts w:ascii="Century Gothic" w:hAnsi="Century Gothic"/>
          <w:color w:val="404040" w:themeColor="text1" w:themeTint="BF"/>
        </w:rPr>
        <w:t>para que realice el autoaislamiento en las mejores condiciones</w:t>
      </w:r>
      <w:r>
        <w:rPr>
          <w:rFonts w:ascii="Century Gothic" w:hAnsi="Century Gothic"/>
          <w:color w:val="404040" w:themeColor="text1" w:themeTint="BF"/>
        </w:rPr>
        <w:t xml:space="preserve"> </w:t>
      </w:r>
      <w:r w:rsidRPr="00E55352">
        <w:rPr>
          <w:rFonts w:ascii="Century Gothic" w:hAnsi="Century Gothic"/>
          <w:color w:val="404040" w:themeColor="text1" w:themeTint="BF"/>
        </w:rPr>
        <w:t>de confortabilidad y seguridad:</w:t>
      </w:r>
    </w:p>
    <w:p w14:paraId="17F4C44B" w14:textId="77777777" w:rsidR="00393710" w:rsidRPr="0078235F" w:rsidRDefault="00393710" w:rsidP="00393710">
      <w:pPr>
        <w:pStyle w:val="Prrafodelista"/>
        <w:numPr>
          <w:ilvl w:val="0"/>
          <w:numId w:val="22"/>
        </w:numPr>
        <w:jc w:val="both"/>
        <w:rPr>
          <w:rFonts w:ascii="Century Gothic" w:hAnsi="Century Gothic"/>
          <w:color w:val="404040" w:themeColor="text1" w:themeTint="BF"/>
        </w:rPr>
      </w:pPr>
      <w:r w:rsidRPr="0078235F">
        <w:rPr>
          <w:rFonts w:ascii="Century Gothic" w:hAnsi="Century Gothic"/>
          <w:color w:val="404040" w:themeColor="text1" w:themeTint="BF"/>
        </w:rPr>
        <w:t>En la medida de lo posible se le procurará acceso telefónico, internet y TV en la habitación.</w:t>
      </w:r>
    </w:p>
    <w:p w14:paraId="241B30CA" w14:textId="77777777" w:rsidR="00393710" w:rsidRPr="0078235F" w:rsidRDefault="00393710" w:rsidP="00393710">
      <w:pPr>
        <w:pStyle w:val="Prrafodelista"/>
        <w:numPr>
          <w:ilvl w:val="0"/>
          <w:numId w:val="22"/>
        </w:numPr>
        <w:jc w:val="both"/>
        <w:rPr>
          <w:rFonts w:ascii="Century Gothic" w:hAnsi="Century Gothic"/>
          <w:color w:val="404040" w:themeColor="text1" w:themeTint="BF"/>
        </w:rPr>
      </w:pPr>
      <w:r w:rsidRPr="0078235F">
        <w:rPr>
          <w:rFonts w:ascii="Century Gothic" w:hAnsi="Century Gothic"/>
          <w:color w:val="404040" w:themeColor="text1" w:themeTint="BF"/>
        </w:rPr>
        <w:t>Deberá disponer de ventilación natural al exterior. Se desconectarán los sistemas de recirculación de aire dentro de la unidad de alojamiento, sean sistemas centrales o individuales (</w:t>
      </w:r>
      <w:proofErr w:type="spellStart"/>
      <w:r w:rsidRPr="0078235F">
        <w:rPr>
          <w:rFonts w:ascii="Century Gothic" w:hAnsi="Century Gothic"/>
          <w:color w:val="404040" w:themeColor="text1" w:themeTint="BF"/>
        </w:rPr>
        <w:t>fancoils</w:t>
      </w:r>
      <w:proofErr w:type="spellEnd"/>
      <w:r w:rsidRPr="0078235F">
        <w:rPr>
          <w:rFonts w:ascii="Century Gothic" w:hAnsi="Century Gothic"/>
          <w:color w:val="404040" w:themeColor="text1" w:themeTint="BF"/>
        </w:rPr>
        <w:t>).</w:t>
      </w:r>
    </w:p>
    <w:p w14:paraId="422B6A0F" w14:textId="77777777" w:rsidR="00393710" w:rsidRPr="0078235F" w:rsidRDefault="00393710" w:rsidP="00393710">
      <w:pPr>
        <w:pStyle w:val="Prrafodelista"/>
        <w:numPr>
          <w:ilvl w:val="0"/>
          <w:numId w:val="22"/>
        </w:numPr>
        <w:jc w:val="both"/>
        <w:rPr>
          <w:rFonts w:ascii="Century Gothic" w:hAnsi="Century Gothic"/>
          <w:color w:val="404040" w:themeColor="text1" w:themeTint="BF"/>
        </w:rPr>
      </w:pPr>
      <w:r w:rsidRPr="0078235F">
        <w:rPr>
          <w:rFonts w:ascii="Century Gothic" w:hAnsi="Century Gothic"/>
          <w:color w:val="404040" w:themeColor="text1" w:themeTint="BF"/>
        </w:rPr>
        <w:t>Dispondrá. de jabón, gel y toallitas desinfectantes, así como de papelera con tapa y bolsas de basura, y vasos de plástico.</w:t>
      </w:r>
    </w:p>
    <w:p w14:paraId="16908F87" w14:textId="77777777" w:rsidR="00393710" w:rsidRPr="0078235F" w:rsidRDefault="00393710" w:rsidP="00393710">
      <w:pPr>
        <w:pStyle w:val="Prrafodelista"/>
        <w:numPr>
          <w:ilvl w:val="0"/>
          <w:numId w:val="22"/>
        </w:numPr>
        <w:jc w:val="both"/>
        <w:rPr>
          <w:rFonts w:ascii="Century Gothic" w:hAnsi="Century Gothic"/>
          <w:color w:val="404040" w:themeColor="text1" w:themeTint="BF"/>
        </w:rPr>
      </w:pPr>
      <w:r w:rsidRPr="0078235F">
        <w:rPr>
          <w:rFonts w:ascii="Century Gothic" w:hAnsi="Century Gothic"/>
          <w:color w:val="404040" w:themeColor="text1" w:themeTint="BF"/>
        </w:rPr>
        <w:t>De dispondrá. de lejía, papel y material de limpieza para el baño y otras superficies.</w:t>
      </w:r>
    </w:p>
    <w:p w14:paraId="42DEEBDC" w14:textId="77777777" w:rsidR="00393710" w:rsidRPr="0078235F" w:rsidRDefault="00393710" w:rsidP="00393710">
      <w:pPr>
        <w:pStyle w:val="Prrafodelista"/>
        <w:numPr>
          <w:ilvl w:val="0"/>
          <w:numId w:val="22"/>
        </w:numPr>
        <w:jc w:val="both"/>
        <w:rPr>
          <w:rFonts w:ascii="Century Gothic" w:hAnsi="Century Gothic"/>
          <w:color w:val="404040" w:themeColor="text1" w:themeTint="BF"/>
        </w:rPr>
      </w:pPr>
      <w:r w:rsidRPr="0078235F">
        <w:rPr>
          <w:rFonts w:ascii="Century Gothic" w:hAnsi="Century Gothic"/>
          <w:color w:val="404040" w:themeColor="text1" w:themeTint="BF"/>
        </w:rPr>
        <w:t>Para facilitar las tareas de limpieza y desinfección, se recomienda retirar todo mobiliario y textiles prescindibles de habitación</w:t>
      </w:r>
    </w:p>
    <w:p w14:paraId="7D0B2B23" w14:textId="0EB061C6" w:rsidR="00F969B5" w:rsidRDefault="00F969B5">
      <w:pPr>
        <w:rPr>
          <w:rFonts w:ascii="Century Gothic" w:hAnsi="Century Gothic"/>
          <w:color w:val="404040" w:themeColor="text1" w:themeTint="BF"/>
        </w:rPr>
      </w:pPr>
      <w:r>
        <w:rPr>
          <w:rFonts w:ascii="Century Gothic" w:hAnsi="Century Gothic"/>
          <w:color w:val="404040" w:themeColor="text1" w:themeTint="BF"/>
        </w:rPr>
        <w:br w:type="page"/>
      </w:r>
    </w:p>
    <w:p w14:paraId="1FA39BF5" w14:textId="77777777" w:rsidR="00393710" w:rsidRDefault="00393710" w:rsidP="00393710">
      <w:pPr>
        <w:jc w:val="both"/>
        <w:rPr>
          <w:rFonts w:ascii="Century Gothic" w:hAnsi="Century Gothic"/>
          <w:color w:val="404040" w:themeColor="text1" w:themeTint="BF"/>
        </w:rPr>
      </w:pPr>
    </w:p>
    <w:p w14:paraId="62DDE812" w14:textId="77777777" w:rsidR="00393710" w:rsidRDefault="00393710" w:rsidP="0047484E">
      <w:pPr>
        <w:pStyle w:val="Ttulo3"/>
        <w:jc w:val="both"/>
      </w:pPr>
      <w:bookmarkStart w:id="11" w:name="_Toc44948078"/>
      <w:r>
        <w:t>PROCEDIMIENTO DE LIMPIEZA DE HABITACIONES CON PERSONAS CONTAGIADAS O SOSPECHOSAS DE ESTARLO</w:t>
      </w:r>
      <w:bookmarkEnd w:id="11"/>
    </w:p>
    <w:p w14:paraId="761CE41C" w14:textId="77777777" w:rsidR="00393710" w:rsidRPr="0072026B" w:rsidRDefault="00393710" w:rsidP="00393710">
      <w:pPr>
        <w:jc w:val="both"/>
        <w:rPr>
          <w:rFonts w:ascii="Century Gothic" w:hAnsi="Century Gothic"/>
          <w:color w:val="404040" w:themeColor="text1" w:themeTint="BF"/>
        </w:rPr>
      </w:pPr>
    </w:p>
    <w:p w14:paraId="4D6803C0" w14:textId="77777777" w:rsidR="00393710" w:rsidRDefault="00393710" w:rsidP="00393710">
      <w:pPr>
        <w:jc w:val="both"/>
        <w:rPr>
          <w:rFonts w:ascii="Century Gothic" w:hAnsi="Century Gothic"/>
          <w:color w:val="404040" w:themeColor="text1" w:themeTint="BF"/>
        </w:rPr>
      </w:pPr>
      <w:r w:rsidRPr="0072026B">
        <w:rPr>
          <w:rFonts w:ascii="Century Gothic" w:hAnsi="Century Gothic"/>
          <w:color w:val="404040" w:themeColor="text1" w:themeTint="BF"/>
        </w:rPr>
        <w:t xml:space="preserve">En el supuesto (recomendado) de que la limpieza se realice por parte del propio huésped o persona cuidadora, se facilitarán medios e instrucciones para hacerlo. </w:t>
      </w:r>
    </w:p>
    <w:p w14:paraId="17F5958F" w14:textId="7C7EA869" w:rsidR="00393710" w:rsidRDefault="00393710" w:rsidP="00393710">
      <w:pPr>
        <w:jc w:val="both"/>
        <w:rPr>
          <w:rFonts w:ascii="Century Gothic" w:hAnsi="Century Gothic"/>
          <w:color w:val="404040" w:themeColor="text1" w:themeTint="BF"/>
        </w:rPr>
      </w:pPr>
      <w:r w:rsidRPr="0072026B">
        <w:rPr>
          <w:rFonts w:ascii="Century Gothic" w:hAnsi="Century Gothic"/>
          <w:color w:val="404040" w:themeColor="text1" w:themeTint="BF"/>
        </w:rPr>
        <w:t xml:space="preserve">No obstante, al menos una vez a la semana, personal del establecimiento procederá a la limpieza de la unidad de alojamiento siguiendo el protocolo descrito anteriormente para limpiezas tras </w:t>
      </w:r>
      <w:proofErr w:type="spellStart"/>
      <w:r w:rsidRPr="0072026B">
        <w:rPr>
          <w:rFonts w:ascii="Century Gothic" w:hAnsi="Century Gothic"/>
          <w:color w:val="404040" w:themeColor="text1" w:themeTint="BF"/>
        </w:rPr>
        <w:t>check-out</w:t>
      </w:r>
      <w:proofErr w:type="spellEnd"/>
      <w:r w:rsidRPr="0072026B">
        <w:rPr>
          <w:rFonts w:ascii="Century Gothic" w:hAnsi="Century Gothic"/>
          <w:color w:val="404040" w:themeColor="text1" w:themeTint="BF"/>
        </w:rPr>
        <w:t xml:space="preserve">. </w:t>
      </w:r>
    </w:p>
    <w:p w14:paraId="7735F413" w14:textId="77777777" w:rsidR="00393710" w:rsidRDefault="00393710" w:rsidP="00393710">
      <w:pPr>
        <w:jc w:val="both"/>
        <w:rPr>
          <w:rFonts w:ascii="Century Gothic" w:hAnsi="Century Gothic"/>
          <w:color w:val="404040" w:themeColor="text1" w:themeTint="BF"/>
        </w:rPr>
      </w:pPr>
      <w:r w:rsidRPr="0072026B">
        <w:rPr>
          <w:rFonts w:ascii="Century Gothic" w:hAnsi="Century Gothic"/>
          <w:color w:val="404040" w:themeColor="text1" w:themeTint="BF"/>
        </w:rPr>
        <w:t xml:space="preserve">El acceso de personal de limpieza a habitaciones de enfermos o sospechosos se hará en condiciones de máxima seguridad frente a COVID-19: </w:t>
      </w:r>
    </w:p>
    <w:p w14:paraId="6BE16460" w14:textId="77777777" w:rsidR="00393710" w:rsidRPr="0072026B" w:rsidRDefault="00393710" w:rsidP="00393710">
      <w:pPr>
        <w:jc w:val="both"/>
        <w:rPr>
          <w:rFonts w:ascii="Century Gothic" w:hAnsi="Century Gothic"/>
          <w:color w:val="404040" w:themeColor="text1" w:themeTint="BF"/>
        </w:rPr>
      </w:pPr>
    </w:p>
    <w:tbl>
      <w:tblPr>
        <w:tblStyle w:val="Tablaconcuadrcula"/>
        <w:tblW w:w="0" w:type="auto"/>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4A0" w:firstRow="1" w:lastRow="0" w:firstColumn="1" w:lastColumn="0" w:noHBand="0" w:noVBand="1"/>
      </w:tblPr>
      <w:tblGrid>
        <w:gridCol w:w="480"/>
        <w:gridCol w:w="7994"/>
      </w:tblGrid>
      <w:tr w:rsidR="00393710" w14:paraId="3AA0161A" w14:textId="77777777" w:rsidTr="005D1597">
        <w:trPr>
          <w:tblHeader/>
        </w:trPr>
        <w:tc>
          <w:tcPr>
            <w:tcW w:w="13974" w:type="dxa"/>
            <w:gridSpan w:val="2"/>
          </w:tcPr>
          <w:p w14:paraId="40D4B13C" w14:textId="77777777" w:rsidR="00393710" w:rsidRPr="0072026B" w:rsidRDefault="00393710" w:rsidP="005D1597">
            <w:pPr>
              <w:jc w:val="center"/>
              <w:rPr>
                <w:rFonts w:ascii="Century Gothic" w:hAnsi="Century Gothic"/>
                <w:b/>
                <w:bCs/>
                <w:color w:val="AB1E19" w:themeColor="accent1" w:themeShade="BF"/>
              </w:rPr>
            </w:pPr>
            <w:r w:rsidRPr="0072026B">
              <w:rPr>
                <w:rFonts w:ascii="Century Gothic" w:hAnsi="Century Gothic"/>
                <w:b/>
                <w:bCs/>
                <w:color w:val="AB1E19" w:themeColor="accent1" w:themeShade="BF"/>
              </w:rPr>
              <w:t>NORMAS DE ACCESO A HABITACIONES DE PERSONAS ENFERMAS O SOSPECHOSAS</w:t>
            </w:r>
          </w:p>
        </w:tc>
      </w:tr>
      <w:tr w:rsidR="00393710" w14:paraId="6E718372" w14:textId="77777777" w:rsidTr="005D1597">
        <w:tc>
          <w:tcPr>
            <w:tcW w:w="562" w:type="dxa"/>
          </w:tcPr>
          <w:p w14:paraId="2A7CABFA"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1.</w:t>
            </w:r>
          </w:p>
        </w:tc>
        <w:tc>
          <w:tcPr>
            <w:tcW w:w="13412" w:type="dxa"/>
          </w:tcPr>
          <w:p w14:paraId="0BDE6912"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Uso de ropa protectora desechable o lavable (batas, guantes y mascarilla higiénica) </w:t>
            </w:r>
          </w:p>
        </w:tc>
      </w:tr>
      <w:tr w:rsidR="00393710" w14:paraId="2A334E12" w14:textId="77777777" w:rsidTr="005D1597">
        <w:tc>
          <w:tcPr>
            <w:tcW w:w="562" w:type="dxa"/>
          </w:tcPr>
          <w:p w14:paraId="13CC9731"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2.</w:t>
            </w:r>
          </w:p>
        </w:tc>
        <w:tc>
          <w:tcPr>
            <w:tcW w:w="13412" w:type="dxa"/>
          </w:tcPr>
          <w:p w14:paraId="2AD0E022"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Se mantendrá separación de 2 metros respecto a las personas afectadas </w:t>
            </w:r>
          </w:p>
        </w:tc>
      </w:tr>
      <w:tr w:rsidR="00393710" w14:paraId="1661E368" w14:textId="77777777" w:rsidTr="005D1597">
        <w:tc>
          <w:tcPr>
            <w:tcW w:w="562" w:type="dxa"/>
          </w:tcPr>
          <w:p w14:paraId="0D46DA97"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3.</w:t>
            </w:r>
          </w:p>
        </w:tc>
        <w:tc>
          <w:tcPr>
            <w:tcW w:w="13412" w:type="dxa"/>
          </w:tcPr>
          <w:p w14:paraId="723C825B"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No se entrará a la unidad de alojamiento afectada el carro de limpieza </w:t>
            </w:r>
          </w:p>
        </w:tc>
      </w:tr>
      <w:tr w:rsidR="00393710" w14:paraId="39E4006D" w14:textId="77777777" w:rsidTr="005D1597">
        <w:tc>
          <w:tcPr>
            <w:tcW w:w="562" w:type="dxa"/>
          </w:tcPr>
          <w:p w14:paraId="445DDA7B"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4.</w:t>
            </w:r>
          </w:p>
        </w:tc>
        <w:tc>
          <w:tcPr>
            <w:tcW w:w="13412" w:type="dxa"/>
          </w:tcPr>
          <w:p w14:paraId="5F938862"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Se utilizarán los protocolos adecuados de limpieza y desinfección equivalentes a los aplicados en </w:t>
            </w:r>
            <w:proofErr w:type="gramStart"/>
            <w:r w:rsidRPr="0072026B">
              <w:rPr>
                <w:rFonts w:ascii="Century Gothic" w:hAnsi="Century Gothic"/>
                <w:color w:val="404040" w:themeColor="text1" w:themeTint="BF"/>
              </w:rPr>
              <w:t xml:space="preserve">el </w:t>
            </w:r>
            <w:proofErr w:type="spellStart"/>
            <w:r w:rsidRPr="0072026B">
              <w:rPr>
                <w:rFonts w:ascii="Century Gothic" w:hAnsi="Century Gothic"/>
                <w:color w:val="404040" w:themeColor="text1" w:themeTint="BF"/>
              </w:rPr>
              <w:t>check-out</w:t>
            </w:r>
            <w:proofErr w:type="spellEnd"/>
            <w:proofErr w:type="gramEnd"/>
            <w:r w:rsidRPr="0072026B">
              <w:rPr>
                <w:rFonts w:ascii="Century Gothic" w:hAnsi="Century Gothic"/>
                <w:color w:val="404040" w:themeColor="text1" w:themeTint="BF"/>
              </w:rPr>
              <w:t xml:space="preserve"> de clientes.</w:t>
            </w:r>
          </w:p>
        </w:tc>
      </w:tr>
      <w:tr w:rsidR="00393710" w14:paraId="6C02E36F" w14:textId="77777777" w:rsidTr="005D1597">
        <w:tc>
          <w:tcPr>
            <w:tcW w:w="562" w:type="dxa"/>
          </w:tcPr>
          <w:p w14:paraId="7AF133DB"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5.</w:t>
            </w:r>
          </w:p>
        </w:tc>
        <w:tc>
          <w:tcPr>
            <w:tcW w:w="13412" w:type="dxa"/>
          </w:tcPr>
          <w:p w14:paraId="125F45BB"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Se desechará o desinfectará tras uso todo material usado en la limpieza (bayetas, fregonas, cepillos...), y se renovarán todas las soluciones de detergentes o desinfectantes que hayan podido ser utilizadas </w:t>
            </w:r>
          </w:p>
        </w:tc>
      </w:tr>
      <w:tr w:rsidR="00393710" w14:paraId="2E78DB60" w14:textId="77777777" w:rsidTr="005D1597">
        <w:tc>
          <w:tcPr>
            <w:tcW w:w="562" w:type="dxa"/>
          </w:tcPr>
          <w:p w14:paraId="45DC049F"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6.</w:t>
            </w:r>
          </w:p>
        </w:tc>
        <w:tc>
          <w:tcPr>
            <w:tcW w:w="13412" w:type="dxa"/>
          </w:tcPr>
          <w:p w14:paraId="24AA25CC"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Además, en esta tarea se hará uso de las EPI (guantes, mascarilla higiénica, gorro y delantal desechable), y se dispondrá gel hidroalcohólico para su uso al finalizar la tarea y retirarse las EPI. Y en caso de tareas que generen salpicaduras, usar gafas o pantallas (protección ocular) y delantales impermeables</w:t>
            </w:r>
          </w:p>
        </w:tc>
      </w:tr>
      <w:tr w:rsidR="00393710" w14:paraId="662DD016" w14:textId="77777777" w:rsidTr="005D1597">
        <w:tc>
          <w:tcPr>
            <w:tcW w:w="562" w:type="dxa"/>
          </w:tcPr>
          <w:p w14:paraId="6D84CAAA"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7.</w:t>
            </w:r>
          </w:p>
        </w:tc>
        <w:tc>
          <w:tcPr>
            <w:tcW w:w="13412" w:type="dxa"/>
          </w:tcPr>
          <w:p w14:paraId="1A5FBEF7" w14:textId="77777777" w:rsidR="00393710"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Las EPI desechables se eliminarán de forma higiénica (bolsa de plástico cerrada) al finalizar la tarea, las EPI reutilizables se desinfectarán adecuadamente.</w:t>
            </w:r>
          </w:p>
        </w:tc>
      </w:tr>
      <w:tr w:rsidR="00393710" w14:paraId="3EB148BC" w14:textId="77777777" w:rsidTr="005D1597">
        <w:tc>
          <w:tcPr>
            <w:tcW w:w="562" w:type="dxa"/>
          </w:tcPr>
          <w:p w14:paraId="0694CB57"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8.</w:t>
            </w:r>
          </w:p>
        </w:tc>
        <w:tc>
          <w:tcPr>
            <w:tcW w:w="13412" w:type="dxa"/>
          </w:tcPr>
          <w:p w14:paraId="154978F0" w14:textId="77777777" w:rsidR="00393710" w:rsidRPr="0072026B"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El personal que realice esta tarea debe recibir capacitación adicional al respecto. </w:t>
            </w:r>
          </w:p>
        </w:tc>
      </w:tr>
      <w:tr w:rsidR="00393710" w14:paraId="7652AFCF" w14:textId="77777777" w:rsidTr="005D1597">
        <w:tc>
          <w:tcPr>
            <w:tcW w:w="562" w:type="dxa"/>
          </w:tcPr>
          <w:p w14:paraId="32401AF5" w14:textId="77777777" w:rsidR="00393710" w:rsidRDefault="00393710" w:rsidP="005D1597">
            <w:pPr>
              <w:spacing w:after="160" w:line="259" w:lineRule="auto"/>
              <w:jc w:val="both"/>
              <w:rPr>
                <w:rFonts w:ascii="Century Gothic" w:hAnsi="Century Gothic"/>
                <w:color w:val="404040" w:themeColor="text1" w:themeTint="BF"/>
              </w:rPr>
            </w:pPr>
            <w:r>
              <w:rPr>
                <w:rFonts w:ascii="Century Gothic" w:hAnsi="Century Gothic"/>
                <w:color w:val="404040" w:themeColor="text1" w:themeTint="BF"/>
              </w:rPr>
              <w:t>9.</w:t>
            </w:r>
          </w:p>
        </w:tc>
        <w:tc>
          <w:tcPr>
            <w:tcW w:w="13412" w:type="dxa"/>
          </w:tcPr>
          <w:p w14:paraId="6056E77E" w14:textId="77777777" w:rsidR="00393710" w:rsidRPr="0072026B" w:rsidRDefault="00393710" w:rsidP="005D1597">
            <w:pPr>
              <w:spacing w:after="160" w:line="259" w:lineRule="auto"/>
              <w:jc w:val="both"/>
              <w:rPr>
                <w:rFonts w:ascii="Century Gothic" w:hAnsi="Century Gothic"/>
                <w:color w:val="404040" w:themeColor="text1" w:themeTint="BF"/>
              </w:rPr>
            </w:pPr>
            <w:r w:rsidRPr="0072026B">
              <w:rPr>
                <w:rFonts w:ascii="Century Gothic" w:hAnsi="Century Gothic"/>
                <w:color w:val="404040" w:themeColor="text1" w:themeTint="BF"/>
              </w:rPr>
              <w:t xml:space="preserve">Una vez el cliente afectado abandone el establecimiento: </w:t>
            </w:r>
          </w:p>
          <w:p w14:paraId="00FBB959" w14:textId="77777777" w:rsidR="00393710" w:rsidRPr="00DE1BAF" w:rsidRDefault="00393710" w:rsidP="00393710">
            <w:pPr>
              <w:pStyle w:val="Prrafodelista"/>
              <w:numPr>
                <w:ilvl w:val="0"/>
                <w:numId w:val="23"/>
              </w:numPr>
              <w:jc w:val="both"/>
              <w:rPr>
                <w:rFonts w:ascii="Century Gothic" w:hAnsi="Century Gothic"/>
                <w:color w:val="404040" w:themeColor="text1" w:themeTint="BF"/>
              </w:rPr>
            </w:pPr>
            <w:r w:rsidRPr="00DE1BAF">
              <w:rPr>
                <w:rFonts w:ascii="Century Gothic" w:hAnsi="Century Gothic"/>
                <w:color w:val="404040" w:themeColor="text1" w:themeTint="BF"/>
              </w:rPr>
              <w:lastRenderedPageBreak/>
              <w:t xml:space="preserve">La unidad de alojamiento, una vez limpiada, quedará bloqueada para su uso por al menos una semana. </w:t>
            </w:r>
          </w:p>
          <w:p w14:paraId="54024660" w14:textId="77777777" w:rsidR="00393710" w:rsidRPr="00DE1BAF" w:rsidRDefault="00393710" w:rsidP="00393710">
            <w:pPr>
              <w:pStyle w:val="Prrafodelista"/>
              <w:numPr>
                <w:ilvl w:val="0"/>
                <w:numId w:val="23"/>
              </w:numPr>
              <w:jc w:val="both"/>
              <w:rPr>
                <w:rFonts w:ascii="Century Gothic" w:hAnsi="Century Gothic"/>
                <w:color w:val="404040" w:themeColor="text1" w:themeTint="BF"/>
              </w:rPr>
            </w:pPr>
            <w:r w:rsidRPr="00DE1BAF">
              <w:rPr>
                <w:rFonts w:ascii="Century Gothic" w:hAnsi="Century Gothic"/>
                <w:color w:val="404040" w:themeColor="text1" w:themeTint="BF"/>
              </w:rPr>
              <w:t>En caso de no poder cumplir este plazo, recomendamos que se someta a una desinfección profesional por empresa autorizada a tal fin, y que se incluya limpieza de filtros del equipo de climatización</w:t>
            </w:r>
          </w:p>
        </w:tc>
      </w:tr>
    </w:tbl>
    <w:p w14:paraId="5D2F82D2" w14:textId="0C14B959" w:rsidR="0047484E" w:rsidRDefault="0047484E" w:rsidP="00393710">
      <w:pPr>
        <w:jc w:val="both"/>
        <w:rPr>
          <w:rFonts w:ascii="Century Gothic" w:hAnsi="Century Gothic"/>
          <w:color w:val="404040" w:themeColor="text1" w:themeTint="BF"/>
        </w:rPr>
      </w:pPr>
    </w:p>
    <w:p w14:paraId="02BA9E6A" w14:textId="77777777" w:rsidR="00393710" w:rsidRDefault="00393710" w:rsidP="0047484E">
      <w:pPr>
        <w:pStyle w:val="Ttulo3"/>
        <w:jc w:val="both"/>
      </w:pPr>
      <w:bookmarkStart w:id="12" w:name="_Toc44948079"/>
      <w:r>
        <w:t>PROCEDIMIENTO PARA LA GESTIÓN DE LA ROPA DE CAMA Y LAS TOALLAS</w:t>
      </w:r>
      <w:bookmarkEnd w:id="12"/>
    </w:p>
    <w:p w14:paraId="4C5C001B" w14:textId="77777777" w:rsidR="00393710" w:rsidRPr="00C53EE6" w:rsidRDefault="00393710" w:rsidP="00393710">
      <w:pPr>
        <w:jc w:val="both"/>
        <w:rPr>
          <w:rFonts w:ascii="Century Gothic" w:hAnsi="Century Gothic"/>
          <w:color w:val="404040" w:themeColor="text1" w:themeTint="BF"/>
        </w:rPr>
      </w:pPr>
    </w:p>
    <w:p w14:paraId="007CDD1D" w14:textId="77777777" w:rsidR="00393710" w:rsidRDefault="00393710" w:rsidP="00393710">
      <w:pPr>
        <w:jc w:val="both"/>
        <w:rPr>
          <w:rFonts w:ascii="Century Gothic" w:hAnsi="Century Gothic"/>
          <w:color w:val="404040" w:themeColor="text1" w:themeTint="BF"/>
        </w:rPr>
      </w:pPr>
      <w:r w:rsidRPr="00C53EE6">
        <w:rPr>
          <w:rFonts w:ascii="Century Gothic" w:hAnsi="Century Gothic"/>
          <w:color w:val="404040" w:themeColor="text1" w:themeTint="BF"/>
        </w:rPr>
        <w:t xml:space="preserve">El </w:t>
      </w:r>
      <w:r>
        <w:rPr>
          <w:rFonts w:ascii="Century Gothic" w:hAnsi="Century Gothic"/>
          <w:color w:val="404040" w:themeColor="text1" w:themeTint="BF"/>
        </w:rPr>
        <w:t>cliente</w:t>
      </w:r>
      <w:r w:rsidRPr="00C53EE6">
        <w:rPr>
          <w:rFonts w:ascii="Century Gothic" w:hAnsi="Century Gothic"/>
          <w:color w:val="404040" w:themeColor="text1" w:themeTint="BF"/>
        </w:rPr>
        <w:t xml:space="preserve"> colocará la ropa de cama y toallas sucias en una bolsa plástica y la cerrará para que el personal del establecimiento</w:t>
      </w:r>
      <w:r>
        <w:rPr>
          <w:rFonts w:ascii="Century Gothic" w:hAnsi="Century Gothic"/>
          <w:color w:val="404040" w:themeColor="text1" w:themeTint="BF"/>
        </w:rPr>
        <w:t xml:space="preserve"> </w:t>
      </w:r>
      <w:r w:rsidRPr="00C53EE6">
        <w:rPr>
          <w:rFonts w:ascii="Century Gothic" w:hAnsi="Century Gothic"/>
          <w:color w:val="404040" w:themeColor="text1" w:themeTint="BF"/>
        </w:rPr>
        <w:t>la retire y sustituya por ropa limpia. En caso de ser el acompañante o un empleado quien retire esta ropa, deberá hacerlo con</w:t>
      </w:r>
      <w:r>
        <w:rPr>
          <w:rFonts w:ascii="Century Gothic" w:hAnsi="Century Gothic"/>
          <w:color w:val="404040" w:themeColor="text1" w:themeTint="BF"/>
        </w:rPr>
        <w:t xml:space="preserve"> </w:t>
      </w:r>
      <w:r w:rsidRPr="00C53EE6">
        <w:rPr>
          <w:rFonts w:ascii="Century Gothic" w:hAnsi="Century Gothic"/>
          <w:color w:val="404040" w:themeColor="text1" w:themeTint="BF"/>
        </w:rPr>
        <w:t xml:space="preserve">guantes, delantal y mascarilla, y evitando sacudir esta ropa. </w:t>
      </w:r>
    </w:p>
    <w:p w14:paraId="513B48B9" w14:textId="77777777" w:rsidR="00393710" w:rsidRPr="00C53EE6" w:rsidRDefault="00393710" w:rsidP="00393710">
      <w:pPr>
        <w:jc w:val="both"/>
        <w:rPr>
          <w:rFonts w:ascii="Century Gothic" w:hAnsi="Century Gothic"/>
          <w:color w:val="404040" w:themeColor="text1" w:themeTint="BF"/>
        </w:rPr>
      </w:pPr>
      <w:r w:rsidRPr="00C53EE6">
        <w:rPr>
          <w:rFonts w:ascii="Century Gothic" w:hAnsi="Century Gothic"/>
          <w:color w:val="404040" w:themeColor="text1" w:themeTint="BF"/>
        </w:rPr>
        <w:t>El</w:t>
      </w:r>
      <w:r>
        <w:rPr>
          <w:rFonts w:ascii="Century Gothic" w:hAnsi="Century Gothic"/>
          <w:color w:val="404040" w:themeColor="text1" w:themeTint="BF"/>
        </w:rPr>
        <w:t xml:space="preserve"> </w:t>
      </w:r>
      <w:r w:rsidRPr="00C53EE6">
        <w:rPr>
          <w:rFonts w:ascii="Century Gothic" w:hAnsi="Century Gothic"/>
          <w:color w:val="404040" w:themeColor="text1" w:themeTint="BF"/>
        </w:rPr>
        <w:t>personal del establecimiento encargado de recoger la ropa, la</w:t>
      </w:r>
      <w:r>
        <w:rPr>
          <w:rFonts w:ascii="Century Gothic" w:hAnsi="Century Gothic"/>
          <w:color w:val="404040" w:themeColor="text1" w:themeTint="BF"/>
        </w:rPr>
        <w:t xml:space="preserve"> </w:t>
      </w:r>
      <w:r w:rsidRPr="00C53EE6">
        <w:rPr>
          <w:rFonts w:ascii="Century Gothic" w:hAnsi="Century Gothic"/>
          <w:color w:val="404040" w:themeColor="text1" w:themeTint="BF"/>
        </w:rPr>
        <w:t>introducirá en una segunda bolsa identificada como material</w:t>
      </w:r>
      <w:r>
        <w:rPr>
          <w:rFonts w:ascii="Century Gothic" w:hAnsi="Century Gothic"/>
          <w:color w:val="404040" w:themeColor="text1" w:themeTint="BF"/>
        </w:rPr>
        <w:t xml:space="preserve"> </w:t>
      </w:r>
      <w:r w:rsidRPr="00C53EE6">
        <w:rPr>
          <w:rFonts w:ascii="Century Gothic" w:hAnsi="Century Gothic"/>
          <w:color w:val="404040" w:themeColor="text1" w:themeTint="BF"/>
        </w:rPr>
        <w:t xml:space="preserve">contaminado para que sea manipulado por los servicios de lavandería con las </w:t>
      </w:r>
      <w:proofErr w:type="spellStart"/>
      <w:r w:rsidRPr="00C53EE6">
        <w:rPr>
          <w:rFonts w:ascii="Century Gothic" w:hAnsi="Century Gothic"/>
          <w:color w:val="404040" w:themeColor="text1" w:themeTint="BF"/>
        </w:rPr>
        <w:t>EPIs</w:t>
      </w:r>
      <w:proofErr w:type="spellEnd"/>
      <w:r w:rsidRPr="00C53EE6">
        <w:rPr>
          <w:rFonts w:ascii="Century Gothic" w:hAnsi="Century Gothic"/>
          <w:color w:val="404040" w:themeColor="text1" w:themeTint="BF"/>
        </w:rPr>
        <w:t xml:space="preserve"> adecuadas (mascarilla higiénica y guantes). El lavado de la ropa se hará en ciclo caliente de 60º C</w:t>
      </w:r>
    </w:p>
    <w:p w14:paraId="424EB8A0" w14:textId="77777777" w:rsidR="00393710" w:rsidRDefault="00393710" w:rsidP="00393710">
      <w:pPr>
        <w:jc w:val="both"/>
        <w:rPr>
          <w:rFonts w:ascii="Century Gothic" w:hAnsi="Century Gothic"/>
          <w:color w:val="404040" w:themeColor="text1" w:themeTint="BF"/>
        </w:rPr>
      </w:pPr>
    </w:p>
    <w:p w14:paraId="610DA79E" w14:textId="77777777" w:rsidR="00393710" w:rsidRDefault="00393710" w:rsidP="00393710">
      <w:pPr>
        <w:pStyle w:val="Ttulo3"/>
      </w:pPr>
      <w:bookmarkStart w:id="13" w:name="_Toc44948080"/>
      <w:r>
        <w:t>PROCEDIMIENTO PARA LA GESTIÓN DE LOS RESIDUOS</w:t>
      </w:r>
      <w:bookmarkEnd w:id="13"/>
    </w:p>
    <w:p w14:paraId="63E43BE7" w14:textId="77777777" w:rsidR="00393710" w:rsidRDefault="00393710" w:rsidP="00393710">
      <w:pPr>
        <w:jc w:val="both"/>
        <w:rPr>
          <w:rFonts w:ascii="Century Gothic" w:hAnsi="Century Gothic"/>
          <w:color w:val="404040" w:themeColor="text1" w:themeTint="BF"/>
        </w:rPr>
      </w:pPr>
    </w:p>
    <w:p w14:paraId="45DAEF26" w14:textId="77777777" w:rsidR="00393710" w:rsidRDefault="00393710" w:rsidP="00393710">
      <w:pPr>
        <w:jc w:val="both"/>
        <w:rPr>
          <w:rFonts w:ascii="Century Gothic" w:hAnsi="Century Gothic"/>
          <w:color w:val="404040" w:themeColor="text1" w:themeTint="BF"/>
        </w:rPr>
      </w:pPr>
      <w:r w:rsidRPr="007D7768">
        <w:rPr>
          <w:rFonts w:ascii="Century Gothic" w:hAnsi="Century Gothic"/>
          <w:color w:val="404040" w:themeColor="text1" w:themeTint="BF"/>
        </w:rPr>
        <w:t xml:space="preserve">El </w:t>
      </w:r>
      <w:r>
        <w:rPr>
          <w:rFonts w:ascii="Century Gothic" w:hAnsi="Century Gothic"/>
          <w:color w:val="404040" w:themeColor="text1" w:themeTint="BF"/>
        </w:rPr>
        <w:t>cliente</w:t>
      </w:r>
      <w:r w:rsidRPr="007D7768">
        <w:rPr>
          <w:rFonts w:ascii="Century Gothic" w:hAnsi="Century Gothic"/>
          <w:color w:val="404040" w:themeColor="text1" w:themeTint="BF"/>
        </w:rPr>
        <w:t xml:space="preserve"> dispondrá los restos de basura en bolsas de basura</w:t>
      </w:r>
      <w:r>
        <w:rPr>
          <w:rFonts w:ascii="Century Gothic" w:hAnsi="Century Gothic"/>
          <w:color w:val="404040" w:themeColor="text1" w:themeTint="BF"/>
        </w:rPr>
        <w:t xml:space="preserve"> </w:t>
      </w:r>
      <w:r w:rsidRPr="007D7768">
        <w:rPr>
          <w:rFonts w:ascii="Century Gothic" w:hAnsi="Century Gothic"/>
          <w:color w:val="404040" w:themeColor="text1" w:themeTint="BF"/>
        </w:rPr>
        <w:t xml:space="preserve">(bolsa 1). </w:t>
      </w:r>
    </w:p>
    <w:p w14:paraId="7B1563A9" w14:textId="77777777" w:rsidR="00393710" w:rsidRDefault="00393710" w:rsidP="00393710">
      <w:pPr>
        <w:jc w:val="both"/>
        <w:rPr>
          <w:rFonts w:ascii="Century Gothic" w:hAnsi="Century Gothic"/>
          <w:color w:val="404040" w:themeColor="text1" w:themeTint="BF"/>
        </w:rPr>
      </w:pPr>
      <w:r w:rsidRPr="007D7768">
        <w:rPr>
          <w:rFonts w:ascii="Century Gothic" w:hAnsi="Century Gothic"/>
          <w:color w:val="404040" w:themeColor="text1" w:themeTint="BF"/>
        </w:rPr>
        <w:t>Para retirarlas, se usarán guantes con los que se cerrará la bolsa y se colocará en una segunda bolsa (bolsa 2) junto con los guantes y otros residuos generados en la unidad de</w:t>
      </w:r>
      <w:r>
        <w:rPr>
          <w:rFonts w:ascii="Century Gothic" w:hAnsi="Century Gothic"/>
          <w:color w:val="404040" w:themeColor="text1" w:themeTint="BF"/>
        </w:rPr>
        <w:t xml:space="preserve"> </w:t>
      </w:r>
      <w:r w:rsidRPr="007D7768">
        <w:rPr>
          <w:rFonts w:ascii="Century Gothic" w:hAnsi="Century Gothic"/>
          <w:color w:val="404040" w:themeColor="text1" w:themeTint="BF"/>
        </w:rPr>
        <w:t>alojamiento, la cual se dejará junto a la puerta de salida en día y</w:t>
      </w:r>
      <w:r>
        <w:rPr>
          <w:rFonts w:ascii="Century Gothic" w:hAnsi="Century Gothic"/>
          <w:color w:val="404040" w:themeColor="text1" w:themeTint="BF"/>
        </w:rPr>
        <w:t xml:space="preserve"> </w:t>
      </w:r>
      <w:r w:rsidRPr="007D7768">
        <w:rPr>
          <w:rFonts w:ascii="Century Gothic" w:hAnsi="Century Gothic"/>
          <w:color w:val="404040" w:themeColor="text1" w:themeTint="BF"/>
        </w:rPr>
        <w:t xml:space="preserve">hora acordado con el establecimiento. </w:t>
      </w:r>
    </w:p>
    <w:p w14:paraId="7E9D48F2" w14:textId="77777777" w:rsidR="00393710" w:rsidRDefault="00393710" w:rsidP="00393710">
      <w:pPr>
        <w:jc w:val="both"/>
        <w:rPr>
          <w:rFonts w:ascii="Century Gothic" w:hAnsi="Century Gothic"/>
          <w:color w:val="404040" w:themeColor="text1" w:themeTint="BF"/>
        </w:rPr>
      </w:pPr>
      <w:r w:rsidRPr="007D7768">
        <w:rPr>
          <w:rFonts w:ascii="Century Gothic" w:hAnsi="Century Gothic"/>
          <w:color w:val="404040" w:themeColor="text1" w:themeTint="BF"/>
        </w:rPr>
        <w:t>El personal del establecimiento encargado de su recogida los manipulará con guantes</w:t>
      </w:r>
      <w:r>
        <w:rPr>
          <w:rFonts w:ascii="Century Gothic" w:hAnsi="Century Gothic"/>
          <w:color w:val="404040" w:themeColor="text1" w:themeTint="BF"/>
        </w:rPr>
        <w:t xml:space="preserve"> </w:t>
      </w:r>
      <w:r w:rsidRPr="007D7768">
        <w:rPr>
          <w:rFonts w:ascii="Century Gothic" w:hAnsi="Century Gothic"/>
          <w:color w:val="404040" w:themeColor="text1" w:themeTint="BF"/>
        </w:rPr>
        <w:t>disponiéndolos en una tercera bolsa (bolsa 3) y se desechará al</w:t>
      </w:r>
      <w:r>
        <w:rPr>
          <w:rFonts w:ascii="Century Gothic" w:hAnsi="Century Gothic"/>
          <w:color w:val="404040" w:themeColor="text1" w:themeTint="BF"/>
        </w:rPr>
        <w:t xml:space="preserve"> </w:t>
      </w:r>
      <w:r w:rsidRPr="007D7768">
        <w:rPr>
          <w:rFonts w:ascii="Century Gothic" w:hAnsi="Century Gothic"/>
          <w:color w:val="404040" w:themeColor="text1" w:themeTint="BF"/>
        </w:rPr>
        <w:t>contenedor de restos.</w:t>
      </w:r>
    </w:p>
    <w:p w14:paraId="7304642C" w14:textId="220FCB64" w:rsidR="00F969B5" w:rsidRDefault="00F969B5">
      <w:pPr>
        <w:rPr>
          <w:rFonts w:ascii="Century Gothic" w:hAnsi="Century Gothic"/>
          <w:color w:val="404040" w:themeColor="text1" w:themeTint="BF"/>
        </w:rPr>
      </w:pPr>
      <w:r>
        <w:rPr>
          <w:rFonts w:ascii="Century Gothic" w:hAnsi="Century Gothic"/>
          <w:color w:val="404040" w:themeColor="text1" w:themeTint="BF"/>
        </w:rPr>
        <w:br w:type="page"/>
      </w:r>
    </w:p>
    <w:p w14:paraId="52FA8FEC" w14:textId="77777777" w:rsidR="00393710" w:rsidRDefault="00393710" w:rsidP="00393710">
      <w:pPr>
        <w:jc w:val="both"/>
        <w:rPr>
          <w:rFonts w:ascii="Century Gothic" w:hAnsi="Century Gothic"/>
          <w:color w:val="404040" w:themeColor="text1" w:themeTint="BF"/>
        </w:rPr>
      </w:pPr>
    </w:p>
    <w:p w14:paraId="0A83DA5B" w14:textId="77777777" w:rsidR="00393710" w:rsidRDefault="00393710" w:rsidP="0047484E">
      <w:pPr>
        <w:pStyle w:val="Ttulo3"/>
        <w:jc w:val="both"/>
      </w:pPr>
      <w:bookmarkStart w:id="14" w:name="_Toc44948081"/>
      <w:r>
        <w:t>PROCEDIMIENTO PARA LAS REPARACIONES EN LAS UNIDADES DE ALOJAMIENTO</w:t>
      </w:r>
      <w:bookmarkEnd w:id="14"/>
    </w:p>
    <w:p w14:paraId="7F5C9DF6" w14:textId="77777777" w:rsidR="00393710" w:rsidRDefault="00393710" w:rsidP="00393710">
      <w:pPr>
        <w:jc w:val="both"/>
        <w:rPr>
          <w:rFonts w:ascii="Century Gothic" w:hAnsi="Century Gothic"/>
          <w:color w:val="404040" w:themeColor="text1" w:themeTint="BF"/>
        </w:rPr>
      </w:pPr>
    </w:p>
    <w:p w14:paraId="1F24DC75" w14:textId="77777777" w:rsidR="00393710" w:rsidRDefault="00393710" w:rsidP="00393710">
      <w:pPr>
        <w:jc w:val="both"/>
        <w:rPr>
          <w:rFonts w:ascii="Century Gothic" w:hAnsi="Century Gothic"/>
          <w:color w:val="404040" w:themeColor="text1" w:themeTint="BF"/>
        </w:rPr>
      </w:pPr>
      <w:r w:rsidRPr="007D7768">
        <w:rPr>
          <w:rFonts w:ascii="Century Gothic" w:hAnsi="Century Gothic"/>
          <w:color w:val="404040" w:themeColor="text1" w:themeTint="BF"/>
        </w:rPr>
        <w:t>Para acceder a las habitaciones que precisen de reparaciones</w:t>
      </w:r>
      <w:r>
        <w:rPr>
          <w:rFonts w:ascii="Century Gothic" w:hAnsi="Century Gothic"/>
          <w:color w:val="404040" w:themeColor="text1" w:themeTint="BF"/>
        </w:rPr>
        <w:t xml:space="preserve"> </w:t>
      </w:r>
      <w:r w:rsidRPr="007D7768">
        <w:rPr>
          <w:rFonts w:ascii="Century Gothic" w:hAnsi="Century Gothic"/>
          <w:color w:val="404040" w:themeColor="text1" w:themeTint="BF"/>
        </w:rPr>
        <w:t>con clientes enfermos que permanezcan en su interior, el personal de mantenimiento deberá protegerse con el uso correcto</w:t>
      </w:r>
      <w:r>
        <w:rPr>
          <w:rFonts w:ascii="Century Gothic" w:hAnsi="Century Gothic"/>
          <w:color w:val="404040" w:themeColor="text1" w:themeTint="BF"/>
        </w:rPr>
        <w:t xml:space="preserve"> </w:t>
      </w:r>
      <w:r w:rsidRPr="007D7768">
        <w:rPr>
          <w:rFonts w:ascii="Century Gothic" w:hAnsi="Century Gothic"/>
          <w:color w:val="404040" w:themeColor="text1" w:themeTint="BF"/>
        </w:rPr>
        <w:t xml:space="preserve">de </w:t>
      </w:r>
      <w:proofErr w:type="spellStart"/>
      <w:r w:rsidRPr="007D7768">
        <w:rPr>
          <w:rFonts w:ascii="Century Gothic" w:hAnsi="Century Gothic"/>
          <w:color w:val="404040" w:themeColor="text1" w:themeTint="BF"/>
        </w:rPr>
        <w:t>EPIs</w:t>
      </w:r>
      <w:proofErr w:type="spellEnd"/>
      <w:r w:rsidRPr="007D7768">
        <w:rPr>
          <w:rFonts w:ascii="Century Gothic" w:hAnsi="Century Gothic"/>
          <w:color w:val="404040" w:themeColor="text1" w:themeTint="BF"/>
        </w:rPr>
        <w:t xml:space="preserve"> (mascarilla, batas y guantes…), los cuales se desecharán a la salida de la habitación y se lavarán o desinfectarán las</w:t>
      </w:r>
      <w:r>
        <w:rPr>
          <w:rFonts w:ascii="Century Gothic" w:hAnsi="Century Gothic"/>
          <w:color w:val="404040" w:themeColor="text1" w:themeTint="BF"/>
        </w:rPr>
        <w:t xml:space="preserve"> </w:t>
      </w:r>
      <w:r w:rsidRPr="007D7768">
        <w:rPr>
          <w:rFonts w:ascii="Century Gothic" w:hAnsi="Century Gothic"/>
          <w:color w:val="404040" w:themeColor="text1" w:themeTint="BF"/>
        </w:rPr>
        <w:t xml:space="preserve">manos. </w:t>
      </w:r>
    </w:p>
    <w:p w14:paraId="642A322B" w14:textId="77777777" w:rsidR="00393710" w:rsidRDefault="00393710" w:rsidP="00393710">
      <w:pPr>
        <w:jc w:val="both"/>
        <w:rPr>
          <w:rFonts w:ascii="Century Gothic" w:hAnsi="Century Gothic"/>
          <w:color w:val="404040" w:themeColor="text1" w:themeTint="BF"/>
        </w:rPr>
      </w:pPr>
      <w:r w:rsidRPr="007D7768">
        <w:rPr>
          <w:rFonts w:ascii="Century Gothic" w:hAnsi="Century Gothic"/>
          <w:color w:val="404040" w:themeColor="text1" w:themeTint="BF"/>
        </w:rPr>
        <w:t>Si el enfermo está en la habitación, se mantendrá una</w:t>
      </w:r>
      <w:r>
        <w:rPr>
          <w:rFonts w:ascii="Century Gothic" w:hAnsi="Century Gothic"/>
          <w:color w:val="404040" w:themeColor="text1" w:themeTint="BF"/>
        </w:rPr>
        <w:t xml:space="preserve"> </w:t>
      </w:r>
      <w:r w:rsidRPr="007D7768">
        <w:rPr>
          <w:rFonts w:ascii="Century Gothic" w:hAnsi="Century Gothic"/>
          <w:color w:val="404040" w:themeColor="text1" w:themeTint="BF"/>
        </w:rPr>
        <w:t xml:space="preserve">distancia </w:t>
      </w:r>
      <w:r>
        <w:rPr>
          <w:rFonts w:ascii="Century Gothic" w:hAnsi="Century Gothic"/>
          <w:color w:val="404040" w:themeColor="text1" w:themeTint="BF"/>
        </w:rPr>
        <w:t>de al menos</w:t>
      </w:r>
      <w:r w:rsidRPr="007D7768">
        <w:rPr>
          <w:rFonts w:ascii="Century Gothic" w:hAnsi="Century Gothic"/>
          <w:color w:val="404040" w:themeColor="text1" w:themeTint="BF"/>
        </w:rPr>
        <w:t xml:space="preserve"> dos metros</w:t>
      </w:r>
      <w:r>
        <w:rPr>
          <w:rFonts w:ascii="Century Gothic" w:hAnsi="Century Gothic"/>
          <w:color w:val="404040" w:themeColor="text1" w:themeTint="BF"/>
        </w:rPr>
        <w:t>.</w:t>
      </w:r>
    </w:p>
    <w:p w14:paraId="4E0B718F" w14:textId="77777777" w:rsidR="00393710" w:rsidRDefault="00393710" w:rsidP="00393710">
      <w:pPr>
        <w:jc w:val="both"/>
        <w:rPr>
          <w:rFonts w:ascii="Century Gothic" w:hAnsi="Century Gothic"/>
          <w:color w:val="404040" w:themeColor="text1" w:themeTint="BF"/>
        </w:rPr>
      </w:pPr>
    </w:p>
    <w:p w14:paraId="6B1F8113" w14:textId="77777777" w:rsidR="00393710" w:rsidRDefault="00393710" w:rsidP="0047484E">
      <w:pPr>
        <w:pStyle w:val="Ttulo3"/>
        <w:jc w:val="both"/>
      </w:pPr>
      <w:bookmarkStart w:id="15" w:name="_Toc44948082"/>
      <w:r>
        <w:t>SERVICIO DE ALIMENTOS Y BEBIDAS PARA CLIENTES EN AISLAMIENTO</w:t>
      </w:r>
      <w:bookmarkEnd w:id="15"/>
    </w:p>
    <w:p w14:paraId="32A7B714" w14:textId="77777777" w:rsidR="00393710" w:rsidRDefault="00393710" w:rsidP="00393710">
      <w:pPr>
        <w:jc w:val="both"/>
        <w:rPr>
          <w:rFonts w:ascii="Century Gothic" w:hAnsi="Century Gothic"/>
          <w:color w:val="404040" w:themeColor="text1" w:themeTint="BF"/>
        </w:rPr>
      </w:pPr>
    </w:p>
    <w:p w14:paraId="672759CC" w14:textId="77777777" w:rsidR="00393710" w:rsidRPr="007D7768" w:rsidRDefault="00393710" w:rsidP="00393710">
      <w:pPr>
        <w:jc w:val="both"/>
        <w:rPr>
          <w:rFonts w:ascii="Century Gothic" w:hAnsi="Century Gothic"/>
          <w:color w:val="404040" w:themeColor="text1" w:themeTint="BF"/>
        </w:rPr>
      </w:pPr>
      <w:r w:rsidRPr="007D7768">
        <w:rPr>
          <w:rFonts w:ascii="Century Gothic" w:hAnsi="Century Gothic"/>
          <w:color w:val="404040" w:themeColor="text1" w:themeTint="BF"/>
        </w:rPr>
        <w:t>A todos los clientes que permanezcan en sus alojamientos</w:t>
      </w:r>
      <w:r>
        <w:rPr>
          <w:rFonts w:ascii="Century Gothic" w:hAnsi="Century Gothic"/>
          <w:color w:val="404040" w:themeColor="text1" w:themeTint="BF"/>
        </w:rPr>
        <w:t xml:space="preserve"> </w:t>
      </w:r>
      <w:r w:rsidRPr="007D7768">
        <w:rPr>
          <w:rFonts w:ascii="Century Gothic" w:hAnsi="Century Gothic"/>
          <w:color w:val="404040" w:themeColor="text1" w:themeTint="BF"/>
        </w:rPr>
        <w:t>en condiciones de aislamiento por riesgo de contagio se</w:t>
      </w:r>
      <w:r>
        <w:rPr>
          <w:rFonts w:ascii="Century Gothic" w:hAnsi="Century Gothic"/>
          <w:color w:val="404040" w:themeColor="text1" w:themeTint="BF"/>
        </w:rPr>
        <w:t xml:space="preserve"> </w:t>
      </w:r>
      <w:r w:rsidRPr="007D7768">
        <w:rPr>
          <w:rFonts w:ascii="Century Gothic" w:hAnsi="Century Gothic"/>
          <w:color w:val="404040" w:themeColor="text1" w:themeTint="BF"/>
        </w:rPr>
        <w:t>les facilitará el servicio de comida / bebidas teniendo en</w:t>
      </w:r>
      <w:r>
        <w:rPr>
          <w:rFonts w:ascii="Century Gothic" w:hAnsi="Century Gothic"/>
          <w:color w:val="404040" w:themeColor="text1" w:themeTint="BF"/>
        </w:rPr>
        <w:t xml:space="preserve"> </w:t>
      </w:r>
      <w:r w:rsidRPr="007D7768">
        <w:rPr>
          <w:rFonts w:ascii="Century Gothic" w:hAnsi="Century Gothic"/>
          <w:color w:val="404040" w:themeColor="text1" w:themeTint="BF"/>
        </w:rPr>
        <w:t>cuenta:</w:t>
      </w:r>
    </w:p>
    <w:p w14:paraId="6BACD7A6" w14:textId="77777777" w:rsidR="00393710" w:rsidRPr="005204B6" w:rsidRDefault="00393710" w:rsidP="00393710">
      <w:pPr>
        <w:pStyle w:val="Prrafodelista"/>
        <w:numPr>
          <w:ilvl w:val="0"/>
          <w:numId w:val="24"/>
        </w:numPr>
        <w:jc w:val="both"/>
        <w:rPr>
          <w:rFonts w:ascii="Century Gothic" w:hAnsi="Century Gothic"/>
          <w:color w:val="404040" w:themeColor="text1" w:themeTint="BF"/>
        </w:rPr>
      </w:pPr>
      <w:r w:rsidRPr="005204B6">
        <w:rPr>
          <w:rFonts w:ascii="Century Gothic" w:hAnsi="Century Gothic"/>
          <w:color w:val="404040" w:themeColor="text1" w:themeTint="BF"/>
        </w:rPr>
        <w:t xml:space="preserve">Que la comida, depositada en una bandeja sobre un carro quede fuera del alojamiento y se avise al cliente para que se </w:t>
      </w:r>
      <w:proofErr w:type="spellStart"/>
      <w:r w:rsidRPr="005204B6">
        <w:rPr>
          <w:rFonts w:ascii="Century Gothic" w:hAnsi="Century Gothic"/>
          <w:color w:val="404040" w:themeColor="text1" w:themeTint="BF"/>
        </w:rPr>
        <w:t>la</w:t>
      </w:r>
      <w:proofErr w:type="spellEnd"/>
      <w:r w:rsidRPr="005204B6">
        <w:rPr>
          <w:rFonts w:ascii="Century Gothic" w:hAnsi="Century Gothic"/>
          <w:color w:val="404040" w:themeColor="text1" w:themeTint="BF"/>
        </w:rPr>
        <w:t xml:space="preserve"> entre (el carro no debe entrar). Cuando termine, la debe dejar fuera de la estancia.</w:t>
      </w:r>
    </w:p>
    <w:p w14:paraId="60D9F4C3" w14:textId="77777777" w:rsidR="00393710" w:rsidRPr="005204B6" w:rsidRDefault="00393710" w:rsidP="00393710">
      <w:pPr>
        <w:pStyle w:val="Prrafodelista"/>
        <w:numPr>
          <w:ilvl w:val="0"/>
          <w:numId w:val="24"/>
        </w:numPr>
        <w:jc w:val="both"/>
        <w:rPr>
          <w:rFonts w:ascii="Century Gothic" w:hAnsi="Century Gothic"/>
          <w:color w:val="404040" w:themeColor="text1" w:themeTint="BF"/>
        </w:rPr>
      </w:pPr>
      <w:r w:rsidRPr="005204B6">
        <w:rPr>
          <w:rFonts w:ascii="Century Gothic" w:hAnsi="Century Gothic"/>
          <w:color w:val="404040" w:themeColor="text1" w:themeTint="BF"/>
        </w:rPr>
        <w:t>La vajilla sucia y bandeja se manipulará con guantes, (los cuales se desecharán tras su uso) y se lavarán en lavavajillas</w:t>
      </w:r>
    </w:p>
    <w:p w14:paraId="248FC79D" w14:textId="77777777" w:rsidR="00393710" w:rsidRDefault="00393710" w:rsidP="00393710">
      <w:pPr>
        <w:jc w:val="both"/>
        <w:rPr>
          <w:rFonts w:ascii="Century Gothic" w:hAnsi="Century Gothic"/>
          <w:color w:val="404040" w:themeColor="text1" w:themeTint="BF"/>
        </w:rPr>
      </w:pPr>
    </w:p>
    <w:p w14:paraId="3AE9A5A8" w14:textId="77777777" w:rsidR="00393710" w:rsidRDefault="00393710" w:rsidP="00393710">
      <w:pPr>
        <w:pStyle w:val="Ttulo2"/>
      </w:pPr>
      <w:bookmarkStart w:id="16" w:name="_Toc44948083"/>
      <w:r>
        <w:t>NORMAS PARA LAS PERSONAS ACOMPAÑANTES</w:t>
      </w:r>
      <w:bookmarkEnd w:id="16"/>
    </w:p>
    <w:p w14:paraId="3084ECC8" w14:textId="77777777" w:rsidR="00393710" w:rsidRDefault="00393710" w:rsidP="00393710">
      <w:pPr>
        <w:jc w:val="both"/>
        <w:rPr>
          <w:rFonts w:ascii="Century Gothic" w:hAnsi="Century Gothic"/>
          <w:color w:val="404040" w:themeColor="text1" w:themeTint="BF"/>
        </w:rPr>
      </w:pPr>
    </w:p>
    <w:p w14:paraId="767C8AD2" w14:textId="77777777" w:rsidR="00393710" w:rsidRPr="00380F59" w:rsidRDefault="00393710" w:rsidP="00393710">
      <w:pPr>
        <w:jc w:val="both"/>
        <w:rPr>
          <w:rFonts w:ascii="Century Gothic" w:hAnsi="Century Gothic"/>
          <w:color w:val="404040" w:themeColor="text1" w:themeTint="BF"/>
        </w:rPr>
      </w:pPr>
      <w:r w:rsidRPr="00380F59">
        <w:rPr>
          <w:rFonts w:ascii="Century Gothic" w:hAnsi="Century Gothic"/>
          <w:color w:val="404040" w:themeColor="text1" w:themeTint="BF"/>
        </w:rPr>
        <w:t>En caso de que la persona afectada conviva con otra persona</w:t>
      </w:r>
      <w:r>
        <w:rPr>
          <w:rFonts w:ascii="Century Gothic" w:hAnsi="Century Gothic"/>
          <w:color w:val="404040" w:themeColor="text1" w:themeTint="BF"/>
        </w:rPr>
        <w:t xml:space="preserve"> </w:t>
      </w:r>
      <w:r w:rsidRPr="00380F59">
        <w:rPr>
          <w:rFonts w:ascii="Century Gothic" w:hAnsi="Century Gothic"/>
          <w:color w:val="404040" w:themeColor="text1" w:themeTint="BF"/>
        </w:rPr>
        <w:t>en la misma unidad de alojamiento (acompañante), esta persona será declarada “contacto estrecho” y se aplicarán las siguientes normas:</w:t>
      </w:r>
    </w:p>
    <w:p w14:paraId="22E69626" w14:textId="77777777" w:rsidR="00393710" w:rsidRPr="00380F59" w:rsidRDefault="00393710" w:rsidP="00393710">
      <w:pPr>
        <w:pStyle w:val="Prrafodelista"/>
        <w:numPr>
          <w:ilvl w:val="0"/>
          <w:numId w:val="24"/>
        </w:numPr>
        <w:jc w:val="both"/>
        <w:rPr>
          <w:rFonts w:ascii="Century Gothic" w:hAnsi="Century Gothic"/>
          <w:color w:val="404040" w:themeColor="text1" w:themeTint="BF"/>
        </w:rPr>
      </w:pPr>
      <w:r w:rsidRPr="00380F59">
        <w:rPr>
          <w:rFonts w:ascii="Century Gothic" w:hAnsi="Century Gothic"/>
          <w:color w:val="404040" w:themeColor="text1" w:themeTint="BF"/>
        </w:rPr>
        <w:t>Si la habitación no dispone de dormitorios y aseos separados, en la medida de lo posible se ofrecerá una unidad</w:t>
      </w:r>
      <w:r>
        <w:rPr>
          <w:rFonts w:ascii="Century Gothic" w:hAnsi="Century Gothic"/>
          <w:color w:val="404040" w:themeColor="text1" w:themeTint="BF"/>
        </w:rPr>
        <w:t xml:space="preserve"> </w:t>
      </w:r>
      <w:r w:rsidRPr="00380F59">
        <w:rPr>
          <w:rFonts w:ascii="Century Gothic" w:hAnsi="Century Gothic"/>
          <w:color w:val="404040" w:themeColor="text1" w:themeTint="BF"/>
        </w:rPr>
        <w:t>de alojamiento alternativa a esta persona cuidadora, lo más</w:t>
      </w:r>
      <w:r>
        <w:rPr>
          <w:rFonts w:ascii="Century Gothic" w:hAnsi="Century Gothic"/>
          <w:color w:val="404040" w:themeColor="text1" w:themeTint="BF"/>
        </w:rPr>
        <w:t xml:space="preserve"> </w:t>
      </w:r>
      <w:r w:rsidRPr="00380F59">
        <w:rPr>
          <w:rFonts w:ascii="Century Gothic" w:hAnsi="Century Gothic"/>
          <w:color w:val="404040" w:themeColor="text1" w:themeTint="BF"/>
        </w:rPr>
        <w:t>cercana posible a la primera.</w:t>
      </w:r>
    </w:p>
    <w:p w14:paraId="031AED06" w14:textId="77777777" w:rsidR="00393710" w:rsidRPr="00380F59" w:rsidRDefault="00393710" w:rsidP="00393710">
      <w:pPr>
        <w:pStyle w:val="Prrafodelista"/>
        <w:numPr>
          <w:ilvl w:val="0"/>
          <w:numId w:val="24"/>
        </w:numPr>
        <w:jc w:val="both"/>
        <w:rPr>
          <w:rFonts w:ascii="Century Gothic" w:hAnsi="Century Gothic"/>
          <w:color w:val="404040" w:themeColor="text1" w:themeTint="BF"/>
        </w:rPr>
      </w:pPr>
      <w:r w:rsidRPr="00380F59">
        <w:rPr>
          <w:rFonts w:ascii="Century Gothic" w:hAnsi="Century Gothic"/>
          <w:color w:val="404040" w:themeColor="text1" w:themeTint="BF"/>
        </w:rPr>
        <w:t xml:space="preserve">En la medida de lo posible, el acompañante deberá permanecer </w:t>
      </w:r>
      <w:proofErr w:type="spellStart"/>
      <w:r w:rsidRPr="00380F59">
        <w:rPr>
          <w:rFonts w:ascii="Century Gothic" w:hAnsi="Century Gothic"/>
          <w:color w:val="404040" w:themeColor="text1" w:themeTint="BF"/>
        </w:rPr>
        <w:t>autoaislada</w:t>
      </w:r>
      <w:proofErr w:type="spellEnd"/>
      <w:r w:rsidRPr="00380F59">
        <w:rPr>
          <w:rFonts w:ascii="Century Gothic" w:hAnsi="Century Gothic"/>
          <w:color w:val="404040" w:themeColor="text1" w:themeTint="BF"/>
        </w:rPr>
        <w:t>. Si sale, deberá hacer uso de mascarilla.</w:t>
      </w:r>
    </w:p>
    <w:p w14:paraId="3B03C204" w14:textId="77777777" w:rsidR="00393710" w:rsidRDefault="00393710" w:rsidP="00393710">
      <w:pPr>
        <w:pStyle w:val="Prrafodelista"/>
        <w:numPr>
          <w:ilvl w:val="0"/>
          <w:numId w:val="24"/>
        </w:numPr>
        <w:jc w:val="both"/>
        <w:rPr>
          <w:rFonts w:ascii="Century Gothic" w:hAnsi="Century Gothic"/>
          <w:color w:val="404040" w:themeColor="text1" w:themeTint="BF"/>
        </w:rPr>
      </w:pPr>
      <w:r w:rsidRPr="00380F59">
        <w:rPr>
          <w:rFonts w:ascii="Century Gothic" w:hAnsi="Century Gothic"/>
          <w:color w:val="404040" w:themeColor="text1" w:themeTint="BF"/>
        </w:rPr>
        <w:t>Se le facilitará al acompañante, en su idioma, las normas</w:t>
      </w:r>
      <w:r>
        <w:rPr>
          <w:rFonts w:ascii="Century Gothic" w:hAnsi="Century Gothic"/>
          <w:color w:val="404040" w:themeColor="text1" w:themeTint="BF"/>
        </w:rPr>
        <w:t xml:space="preserve"> </w:t>
      </w:r>
      <w:r w:rsidRPr="00380F59">
        <w:rPr>
          <w:rFonts w:ascii="Century Gothic" w:hAnsi="Century Gothic"/>
          <w:color w:val="404040" w:themeColor="text1" w:themeTint="BF"/>
        </w:rPr>
        <w:t>para el manejo domiciliario de COVID-19 del Ministerio Sanidad</w:t>
      </w:r>
    </w:p>
    <w:p w14:paraId="23997C64" w14:textId="77777777" w:rsidR="00393710" w:rsidRDefault="00393710" w:rsidP="008F2A2E">
      <w:pPr>
        <w:rPr>
          <w:rFonts w:ascii="Century Gothic" w:hAnsi="Century Gothic"/>
          <w:color w:val="404040" w:themeColor="text1" w:themeTint="BF"/>
        </w:rPr>
      </w:pPr>
    </w:p>
    <w:p w14:paraId="38196C62" w14:textId="3B1B9466" w:rsidR="00AF7EF4" w:rsidRDefault="00AF7EF4" w:rsidP="008F2A2E">
      <w:pPr>
        <w:rPr>
          <w:rFonts w:ascii="Century Gothic" w:hAnsi="Century Gothic"/>
          <w:color w:val="404040" w:themeColor="text1" w:themeTint="BF"/>
        </w:rPr>
        <w:sectPr w:rsidR="00AF7EF4" w:rsidSect="006A73DD">
          <w:headerReference w:type="default" r:id="rId14"/>
          <w:footerReference w:type="default" r:id="rId15"/>
          <w:footerReference w:type="first" r:id="rId16"/>
          <w:pgSz w:w="11906" w:h="16838"/>
          <w:pgMar w:top="2399" w:right="1701" w:bottom="1417" w:left="1701" w:header="708" w:footer="708" w:gutter="0"/>
          <w:pgNumType w:start="0"/>
          <w:cols w:space="708"/>
          <w:titlePg/>
          <w:docGrid w:linePitch="360"/>
        </w:sectPr>
      </w:pPr>
    </w:p>
    <w:p w14:paraId="5DD6B687" w14:textId="27736181" w:rsidR="00581B10" w:rsidRDefault="00581B10" w:rsidP="00052408">
      <w:pPr>
        <w:rPr>
          <w:rFonts w:ascii="Century Gothic" w:hAnsi="Century Gothic"/>
          <w:color w:val="404040" w:themeColor="text1" w:themeTint="BF"/>
        </w:rPr>
      </w:pPr>
    </w:p>
    <w:sectPr w:rsidR="00581B10" w:rsidSect="00DA1A1E">
      <w:headerReference w:type="firs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96AB4" w14:textId="77777777" w:rsidR="007011D0" w:rsidRDefault="007011D0" w:rsidP="00445479">
      <w:pPr>
        <w:spacing w:after="0" w:line="240" w:lineRule="auto"/>
      </w:pPr>
      <w:r>
        <w:separator/>
      </w:r>
    </w:p>
  </w:endnote>
  <w:endnote w:type="continuationSeparator" w:id="0">
    <w:p w14:paraId="74F4AC4D" w14:textId="77777777" w:rsidR="007011D0" w:rsidRDefault="007011D0" w:rsidP="004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648795"/>
      <w:docPartObj>
        <w:docPartGallery w:val="Page Numbers (Bottom of Page)"/>
        <w:docPartUnique/>
      </w:docPartObj>
    </w:sdtPr>
    <w:sdtEndPr/>
    <w:sdtContent>
      <w:p w14:paraId="4B20DFAC" w14:textId="24CEF81B" w:rsidR="00445479" w:rsidRDefault="00445479">
        <w:pPr>
          <w:pStyle w:val="Piedepgina"/>
        </w:pPr>
        <w:r>
          <w:rPr>
            <w:noProof/>
          </w:rPr>
          <mc:AlternateContent>
            <mc:Choice Requires="wps">
              <w:drawing>
                <wp:anchor distT="0" distB="0" distL="114300" distR="114300" simplePos="0" relativeHeight="251659264" behindDoc="0" locked="0" layoutInCell="1" allowOverlap="1" wp14:anchorId="382405DA" wp14:editId="244BDC60">
                  <wp:simplePos x="0" y="0"/>
                  <wp:positionH relativeFrom="rightMargin">
                    <wp:align>center</wp:align>
                  </wp:positionH>
                  <wp:positionV relativeFrom="bottomMargin">
                    <wp:align>center</wp:align>
                  </wp:positionV>
                  <wp:extent cx="565785" cy="19177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901452D" w14:textId="77777777" w:rsidR="00445479" w:rsidRDefault="00445479">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82405DA" id="Rectángulo 2" o:spid="_x0000_s1030"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" filled="f" fillcolor="#c0504d" stroked="f" strokecolor="#5c83b4" strokeweight="2.25pt">
                  <v:textbox inset=",0,,0">
                    <w:txbxContent>
                      <w:p w14:paraId="5901452D" w14:textId="77777777" w:rsidR="00445479" w:rsidRDefault="00445479">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823195"/>
      <w:docPartObj>
        <w:docPartGallery w:val="Page Numbers (Bottom of Page)"/>
        <w:docPartUnique/>
      </w:docPartObj>
    </w:sdtPr>
    <w:sdtEndPr/>
    <w:sdtContent>
      <w:p w14:paraId="1FD6548D" w14:textId="77777777" w:rsidR="00DA1A1E" w:rsidRDefault="00DA1A1E" w:rsidP="00DA1A1E">
        <w:pPr>
          <w:pStyle w:val="Piedepgina"/>
        </w:pPr>
        <w:r>
          <w:rPr>
            <w:noProof/>
          </w:rPr>
          <mc:AlternateContent>
            <mc:Choice Requires="wps">
              <w:drawing>
                <wp:anchor distT="0" distB="0" distL="114300" distR="114300" simplePos="0" relativeHeight="251664384" behindDoc="0" locked="0" layoutInCell="1" allowOverlap="1" wp14:anchorId="7C767491" wp14:editId="6762EC97">
                  <wp:simplePos x="0" y="0"/>
                  <wp:positionH relativeFrom="rightMargin">
                    <wp:align>center</wp:align>
                  </wp:positionH>
                  <wp:positionV relativeFrom="bottomMargin">
                    <wp:align>center</wp:align>
                  </wp:positionV>
                  <wp:extent cx="565785" cy="191770"/>
                  <wp:effectExtent l="0" t="0" r="0" b="0"/>
                  <wp:wrapNone/>
                  <wp:docPr id="105"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6EE993C" w14:textId="77777777" w:rsidR="00DA1A1E" w:rsidRDefault="00DA1A1E" w:rsidP="00DA1A1E">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767491" id="Rectángulo 105" o:spid="_x0000_s1031" style="position:absolute;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" filled="f" fillcolor="#c0504d" stroked="f" strokecolor="#5c83b4" strokeweight="2.25pt">
                  <v:textbox inset=",0,,0">
                    <w:txbxContent>
                      <w:p w14:paraId="36EE993C" w14:textId="77777777" w:rsidR="00DA1A1E" w:rsidRDefault="00DA1A1E" w:rsidP="00DA1A1E">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v:textbox>
                  <w10:wrap anchorx="margin" anchory="margin"/>
                </v:rect>
              </w:pict>
            </mc:Fallback>
          </mc:AlternateContent>
        </w:r>
      </w:p>
    </w:sdtContent>
  </w:sdt>
  <w:p w14:paraId="106C6E4F" w14:textId="77777777" w:rsidR="006A73DD" w:rsidRDefault="006A7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EC3D6" w14:textId="77777777" w:rsidR="007011D0" w:rsidRDefault="007011D0" w:rsidP="00445479">
      <w:pPr>
        <w:spacing w:after="0" w:line="240" w:lineRule="auto"/>
      </w:pPr>
      <w:r>
        <w:separator/>
      </w:r>
    </w:p>
  </w:footnote>
  <w:footnote w:type="continuationSeparator" w:id="0">
    <w:p w14:paraId="494E8AF0" w14:textId="77777777" w:rsidR="007011D0" w:rsidRDefault="007011D0" w:rsidP="00445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9A47" w14:textId="0FC1C8E4" w:rsidR="00445479" w:rsidRDefault="00445479" w:rsidP="00445479">
    <w:pPr>
      <w:pStyle w:val="Encabezado"/>
      <w:jc w:val="right"/>
    </w:pPr>
    <w:r>
      <w:rPr>
        <w:noProof/>
      </w:rPr>
      <w:drawing>
        <wp:inline distT="0" distB="0" distL="0" distR="0" wp14:anchorId="3DEE97AE" wp14:editId="0B32D25E">
          <wp:extent cx="925052" cy="1041400"/>
          <wp:effectExtent l="0" t="0" r="8890" b="635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048" cy="10639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F3D3" w14:textId="77777777" w:rsidR="006A73DD" w:rsidRDefault="006A73DD">
    <w:pPr>
      <w:pStyle w:val="Encabezado"/>
    </w:pPr>
  </w:p>
  <w:p w14:paraId="0BCBC9A9" w14:textId="77777777" w:rsidR="006A73DD" w:rsidRDefault="006A73DD">
    <w:pPr>
      <w:pStyle w:val="Encabezado"/>
    </w:pPr>
  </w:p>
  <w:p w14:paraId="4D5058C4" w14:textId="77777777" w:rsidR="006A73DD" w:rsidRDefault="006A73DD">
    <w:pPr>
      <w:pStyle w:val="Encabezado"/>
    </w:pPr>
  </w:p>
  <w:p w14:paraId="6AD145B3" w14:textId="77777777" w:rsidR="006A73DD" w:rsidRDefault="006A73DD">
    <w:pPr>
      <w:pStyle w:val="Encabezado"/>
    </w:pPr>
  </w:p>
  <w:p w14:paraId="1E9A1B6B" w14:textId="1E6A3072" w:rsidR="006A73DD" w:rsidRDefault="006A73DD">
    <w:pPr>
      <w:pStyle w:val="Encabezado"/>
    </w:pPr>
    <w:r>
      <w:rPr>
        <w:noProof/>
      </w:rPr>
      <w:drawing>
        <wp:anchor distT="0" distB="0" distL="114300" distR="114300" simplePos="0" relativeHeight="251662336" behindDoc="0" locked="0" layoutInCell="1" allowOverlap="1" wp14:anchorId="191A97CA" wp14:editId="693366CB">
          <wp:simplePos x="0" y="0"/>
          <wp:positionH relativeFrom="margin">
            <wp:posOffset>5017770</wp:posOffset>
          </wp:positionH>
          <wp:positionV relativeFrom="page">
            <wp:posOffset>152400</wp:posOffset>
          </wp:positionV>
          <wp:extent cx="925052" cy="1041400"/>
          <wp:effectExtent l="0" t="0" r="8890" b="6350"/>
          <wp:wrapSquare wrapText="bothSides"/>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52" cy="1041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3E50"/>
    <w:multiLevelType w:val="hybridMultilevel"/>
    <w:tmpl w:val="A5CE82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D86626"/>
    <w:multiLevelType w:val="hybridMultilevel"/>
    <w:tmpl w:val="5D54C7C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036654"/>
    <w:multiLevelType w:val="hybridMultilevel"/>
    <w:tmpl w:val="C0642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C40A76"/>
    <w:multiLevelType w:val="hybridMultilevel"/>
    <w:tmpl w:val="1EC252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457B4F"/>
    <w:multiLevelType w:val="hybridMultilevel"/>
    <w:tmpl w:val="C51C7E94"/>
    <w:lvl w:ilvl="0" w:tplc="0C0A000D">
      <w:start w:val="1"/>
      <w:numFmt w:val="bullet"/>
      <w:lvlText w:val=""/>
      <w:lvlJc w:val="left"/>
      <w:pPr>
        <w:ind w:left="2844" w:hanging="360"/>
      </w:pPr>
      <w:rPr>
        <w:rFonts w:ascii="Wingdings" w:hAnsi="Wingdings"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5" w15:restartNumberingAfterBreak="0">
    <w:nsid w:val="12404339"/>
    <w:multiLevelType w:val="hybridMultilevel"/>
    <w:tmpl w:val="5D54C7C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0A00CB"/>
    <w:multiLevelType w:val="hybridMultilevel"/>
    <w:tmpl w:val="255C9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5F660B"/>
    <w:multiLevelType w:val="hybridMultilevel"/>
    <w:tmpl w:val="201087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F51FC5"/>
    <w:multiLevelType w:val="hybridMultilevel"/>
    <w:tmpl w:val="63B692D4"/>
    <w:lvl w:ilvl="0" w:tplc="0C0A000F">
      <w:start w:val="1"/>
      <w:numFmt w:val="decimal"/>
      <w:lvlText w:val="%1."/>
      <w:lvlJc w:val="left"/>
      <w:pPr>
        <w:ind w:left="780" w:hanging="360"/>
      </w:pPr>
      <w:rPr>
        <w:rFonts w:hint="default"/>
      </w:rPr>
    </w:lvl>
    <w:lvl w:ilvl="1" w:tplc="0C0A0003">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15:restartNumberingAfterBreak="0">
    <w:nsid w:val="2EE419D4"/>
    <w:multiLevelType w:val="hybridMultilevel"/>
    <w:tmpl w:val="25B4C2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230232"/>
    <w:multiLevelType w:val="hybridMultilevel"/>
    <w:tmpl w:val="CC1E1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D3355A"/>
    <w:multiLevelType w:val="hybridMultilevel"/>
    <w:tmpl w:val="1BCEFA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C55426"/>
    <w:multiLevelType w:val="hybridMultilevel"/>
    <w:tmpl w:val="E7D8F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847F74"/>
    <w:multiLevelType w:val="hybridMultilevel"/>
    <w:tmpl w:val="5D54C7C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9B0142"/>
    <w:multiLevelType w:val="hybridMultilevel"/>
    <w:tmpl w:val="E8443F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CD6257"/>
    <w:multiLevelType w:val="hybridMultilevel"/>
    <w:tmpl w:val="F87C6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2B21DE"/>
    <w:multiLevelType w:val="hybridMultilevel"/>
    <w:tmpl w:val="EDAA230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A110BEF"/>
    <w:multiLevelType w:val="hybridMultilevel"/>
    <w:tmpl w:val="E0A4ADD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15:restartNumberingAfterBreak="0">
    <w:nsid w:val="5C031823"/>
    <w:multiLevelType w:val="hybridMultilevel"/>
    <w:tmpl w:val="44E809FA"/>
    <w:lvl w:ilvl="0" w:tplc="CAF247B4">
      <w:start w:val="1"/>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8700F3"/>
    <w:multiLevelType w:val="hybridMultilevel"/>
    <w:tmpl w:val="105E4220"/>
    <w:lvl w:ilvl="0" w:tplc="CAF247B4">
      <w:start w:val="1"/>
      <w:numFmt w:val="bullet"/>
      <w:lvlText w:val="-"/>
      <w:lvlJc w:val="left"/>
      <w:pPr>
        <w:ind w:left="1440" w:hanging="360"/>
      </w:pPr>
      <w:rPr>
        <w:rFonts w:ascii="Century Gothic" w:eastAsiaTheme="minorHAnsi" w:hAnsi="Century Gothic"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DE31DC1"/>
    <w:multiLevelType w:val="hybridMultilevel"/>
    <w:tmpl w:val="01F2E9CE"/>
    <w:lvl w:ilvl="0" w:tplc="30AEDD8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7D5D34"/>
    <w:multiLevelType w:val="hybridMultilevel"/>
    <w:tmpl w:val="DC008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BE1669F"/>
    <w:multiLevelType w:val="hybridMultilevel"/>
    <w:tmpl w:val="49001A4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DAC37FB"/>
    <w:multiLevelType w:val="hybridMultilevel"/>
    <w:tmpl w:val="908CE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6CE09E7"/>
    <w:multiLevelType w:val="hybridMultilevel"/>
    <w:tmpl w:val="51E2A7D2"/>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98D5C32"/>
    <w:multiLevelType w:val="hybridMultilevel"/>
    <w:tmpl w:val="48624F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06621E"/>
    <w:multiLevelType w:val="hybridMultilevel"/>
    <w:tmpl w:val="E39C8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num>
  <w:num w:numId="4">
    <w:abstractNumId w:val="23"/>
  </w:num>
  <w:num w:numId="5">
    <w:abstractNumId w:val="17"/>
  </w:num>
  <w:num w:numId="6">
    <w:abstractNumId w:val="8"/>
  </w:num>
  <w:num w:numId="7">
    <w:abstractNumId w:val="12"/>
  </w:num>
  <w:num w:numId="8">
    <w:abstractNumId w:val="26"/>
  </w:num>
  <w:num w:numId="9">
    <w:abstractNumId w:val="20"/>
  </w:num>
  <w:num w:numId="10">
    <w:abstractNumId w:val="5"/>
  </w:num>
  <w:num w:numId="11">
    <w:abstractNumId w:val="6"/>
  </w:num>
  <w:num w:numId="12">
    <w:abstractNumId w:val="10"/>
  </w:num>
  <w:num w:numId="13">
    <w:abstractNumId w:val="25"/>
  </w:num>
  <w:num w:numId="14">
    <w:abstractNumId w:val="21"/>
  </w:num>
  <w:num w:numId="15">
    <w:abstractNumId w:val="13"/>
  </w:num>
  <w:num w:numId="16">
    <w:abstractNumId w:val="1"/>
  </w:num>
  <w:num w:numId="17">
    <w:abstractNumId w:val="0"/>
  </w:num>
  <w:num w:numId="18">
    <w:abstractNumId w:val="16"/>
  </w:num>
  <w:num w:numId="19">
    <w:abstractNumId w:val="3"/>
  </w:num>
  <w:num w:numId="20">
    <w:abstractNumId w:val="9"/>
  </w:num>
  <w:num w:numId="21">
    <w:abstractNumId w:val="19"/>
  </w:num>
  <w:num w:numId="22">
    <w:abstractNumId w:val="11"/>
  </w:num>
  <w:num w:numId="23">
    <w:abstractNumId w:val="18"/>
  </w:num>
  <w:num w:numId="24">
    <w:abstractNumId w:val="2"/>
  </w:num>
  <w:num w:numId="25">
    <w:abstractNumId w:val="22"/>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E2"/>
    <w:rsid w:val="00000216"/>
    <w:rsid w:val="00021602"/>
    <w:rsid w:val="0003099C"/>
    <w:rsid w:val="00043E7B"/>
    <w:rsid w:val="00050CD8"/>
    <w:rsid w:val="0005219E"/>
    <w:rsid w:val="00052408"/>
    <w:rsid w:val="000701D6"/>
    <w:rsid w:val="000775A0"/>
    <w:rsid w:val="0009676D"/>
    <w:rsid w:val="000A7D08"/>
    <w:rsid w:val="000B0808"/>
    <w:rsid w:val="000B7233"/>
    <w:rsid w:val="000D4BD6"/>
    <w:rsid w:val="000D5316"/>
    <w:rsid w:val="000E7059"/>
    <w:rsid w:val="000F0A8E"/>
    <w:rsid w:val="001001D5"/>
    <w:rsid w:val="00102750"/>
    <w:rsid w:val="001034B7"/>
    <w:rsid w:val="00104805"/>
    <w:rsid w:val="0012624B"/>
    <w:rsid w:val="00130992"/>
    <w:rsid w:val="00143C80"/>
    <w:rsid w:val="00165783"/>
    <w:rsid w:val="001748E5"/>
    <w:rsid w:val="00175521"/>
    <w:rsid w:val="00183885"/>
    <w:rsid w:val="00193A82"/>
    <w:rsid w:val="001A31CE"/>
    <w:rsid w:val="001C703C"/>
    <w:rsid w:val="001E394B"/>
    <w:rsid w:val="001E7B78"/>
    <w:rsid w:val="00206F17"/>
    <w:rsid w:val="002374A8"/>
    <w:rsid w:val="00245ED8"/>
    <w:rsid w:val="0025425B"/>
    <w:rsid w:val="002548A4"/>
    <w:rsid w:val="0026151A"/>
    <w:rsid w:val="00265783"/>
    <w:rsid w:val="00280144"/>
    <w:rsid w:val="0028267B"/>
    <w:rsid w:val="00284BF2"/>
    <w:rsid w:val="0028641E"/>
    <w:rsid w:val="002870E1"/>
    <w:rsid w:val="002A7CA6"/>
    <w:rsid w:val="002D4A04"/>
    <w:rsid w:val="002D7A62"/>
    <w:rsid w:val="00334E81"/>
    <w:rsid w:val="0035212B"/>
    <w:rsid w:val="00360FA9"/>
    <w:rsid w:val="0036601B"/>
    <w:rsid w:val="003868E7"/>
    <w:rsid w:val="00393710"/>
    <w:rsid w:val="003B0941"/>
    <w:rsid w:val="003B3FD4"/>
    <w:rsid w:val="003B582A"/>
    <w:rsid w:val="003C310C"/>
    <w:rsid w:val="003F119F"/>
    <w:rsid w:val="00402F45"/>
    <w:rsid w:val="00405BAB"/>
    <w:rsid w:val="00412787"/>
    <w:rsid w:val="004241D8"/>
    <w:rsid w:val="00445479"/>
    <w:rsid w:val="004560C2"/>
    <w:rsid w:val="00472641"/>
    <w:rsid w:val="0047484E"/>
    <w:rsid w:val="00481410"/>
    <w:rsid w:val="004820F6"/>
    <w:rsid w:val="00483BA2"/>
    <w:rsid w:val="004930B1"/>
    <w:rsid w:val="004A522D"/>
    <w:rsid w:val="004B350B"/>
    <w:rsid w:val="004C0B4F"/>
    <w:rsid w:val="004D7117"/>
    <w:rsid w:val="004E51B4"/>
    <w:rsid w:val="0050042D"/>
    <w:rsid w:val="005203D4"/>
    <w:rsid w:val="00525922"/>
    <w:rsid w:val="00527BF7"/>
    <w:rsid w:val="005366E2"/>
    <w:rsid w:val="00546141"/>
    <w:rsid w:val="00576D26"/>
    <w:rsid w:val="00581B10"/>
    <w:rsid w:val="00582193"/>
    <w:rsid w:val="0059556D"/>
    <w:rsid w:val="005A2715"/>
    <w:rsid w:val="005B76C7"/>
    <w:rsid w:val="005C1E1F"/>
    <w:rsid w:val="005C756D"/>
    <w:rsid w:val="0061127A"/>
    <w:rsid w:val="006308E7"/>
    <w:rsid w:val="006322D3"/>
    <w:rsid w:val="006434A9"/>
    <w:rsid w:val="0065472A"/>
    <w:rsid w:val="006554FD"/>
    <w:rsid w:val="00665ED5"/>
    <w:rsid w:val="006A73DD"/>
    <w:rsid w:val="006B3A70"/>
    <w:rsid w:val="006E33ED"/>
    <w:rsid w:val="006F71A3"/>
    <w:rsid w:val="007003A2"/>
    <w:rsid w:val="007011D0"/>
    <w:rsid w:val="0071675C"/>
    <w:rsid w:val="00723A82"/>
    <w:rsid w:val="00723E4A"/>
    <w:rsid w:val="0072788A"/>
    <w:rsid w:val="007334D8"/>
    <w:rsid w:val="00754CCE"/>
    <w:rsid w:val="007A688C"/>
    <w:rsid w:val="007A7FDB"/>
    <w:rsid w:val="007B5278"/>
    <w:rsid w:val="007B7831"/>
    <w:rsid w:val="007C27F1"/>
    <w:rsid w:val="007C6FAB"/>
    <w:rsid w:val="007D0FB7"/>
    <w:rsid w:val="007D108F"/>
    <w:rsid w:val="007E4F42"/>
    <w:rsid w:val="007F349F"/>
    <w:rsid w:val="008224C5"/>
    <w:rsid w:val="00853F47"/>
    <w:rsid w:val="00861C0A"/>
    <w:rsid w:val="0088030E"/>
    <w:rsid w:val="008A6977"/>
    <w:rsid w:val="008B0A16"/>
    <w:rsid w:val="008D1EE6"/>
    <w:rsid w:val="008D39B7"/>
    <w:rsid w:val="008D5CA2"/>
    <w:rsid w:val="008E74B1"/>
    <w:rsid w:val="008F2A2E"/>
    <w:rsid w:val="00902BCF"/>
    <w:rsid w:val="009200BB"/>
    <w:rsid w:val="009322D1"/>
    <w:rsid w:val="00952080"/>
    <w:rsid w:val="009576BB"/>
    <w:rsid w:val="00993B01"/>
    <w:rsid w:val="00994951"/>
    <w:rsid w:val="009A149C"/>
    <w:rsid w:val="009B1FEF"/>
    <w:rsid w:val="009B50F6"/>
    <w:rsid w:val="009C26DD"/>
    <w:rsid w:val="00A067D7"/>
    <w:rsid w:val="00A10F67"/>
    <w:rsid w:val="00A15D0D"/>
    <w:rsid w:val="00A3631E"/>
    <w:rsid w:val="00A36B1A"/>
    <w:rsid w:val="00A53A47"/>
    <w:rsid w:val="00A749CB"/>
    <w:rsid w:val="00A872D0"/>
    <w:rsid w:val="00AB74EB"/>
    <w:rsid w:val="00AF7EF4"/>
    <w:rsid w:val="00B12CB4"/>
    <w:rsid w:val="00B2306A"/>
    <w:rsid w:val="00B2482D"/>
    <w:rsid w:val="00B37D0F"/>
    <w:rsid w:val="00B53304"/>
    <w:rsid w:val="00B56808"/>
    <w:rsid w:val="00B94436"/>
    <w:rsid w:val="00BB05D8"/>
    <w:rsid w:val="00BC3604"/>
    <w:rsid w:val="00BD1DE9"/>
    <w:rsid w:val="00BE4FD7"/>
    <w:rsid w:val="00C12C29"/>
    <w:rsid w:val="00C3421E"/>
    <w:rsid w:val="00C5708A"/>
    <w:rsid w:val="00C6358C"/>
    <w:rsid w:val="00C87A0C"/>
    <w:rsid w:val="00CA6519"/>
    <w:rsid w:val="00CC4CFD"/>
    <w:rsid w:val="00CC6A8B"/>
    <w:rsid w:val="00CE0264"/>
    <w:rsid w:val="00CF5E65"/>
    <w:rsid w:val="00D01A9B"/>
    <w:rsid w:val="00D02C15"/>
    <w:rsid w:val="00D0694E"/>
    <w:rsid w:val="00D164A4"/>
    <w:rsid w:val="00D469D1"/>
    <w:rsid w:val="00D717A4"/>
    <w:rsid w:val="00DA1A1E"/>
    <w:rsid w:val="00DC3C46"/>
    <w:rsid w:val="00DE78C3"/>
    <w:rsid w:val="00E177B6"/>
    <w:rsid w:val="00E3472F"/>
    <w:rsid w:val="00E456C7"/>
    <w:rsid w:val="00E54EB5"/>
    <w:rsid w:val="00E85DED"/>
    <w:rsid w:val="00E9195A"/>
    <w:rsid w:val="00EE0116"/>
    <w:rsid w:val="00EE16D0"/>
    <w:rsid w:val="00F014BB"/>
    <w:rsid w:val="00F06B9E"/>
    <w:rsid w:val="00F67847"/>
    <w:rsid w:val="00F74A11"/>
    <w:rsid w:val="00F809CF"/>
    <w:rsid w:val="00F8251D"/>
    <w:rsid w:val="00F969B5"/>
    <w:rsid w:val="00F975CE"/>
    <w:rsid w:val="00FB6289"/>
    <w:rsid w:val="00FD2158"/>
    <w:rsid w:val="00FD36C2"/>
    <w:rsid w:val="00FD7AB1"/>
    <w:rsid w:val="00FE2A13"/>
    <w:rsid w:val="00FE6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9C46"/>
  <w15:chartTrackingRefBased/>
  <w15:docId w15:val="{EFE4B7E2-3D18-4472-884A-F0866D09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C0B4F"/>
    <w:pPr>
      <w:keepNext/>
      <w:keepLines/>
      <w:spacing w:before="240" w:after="0"/>
      <w:outlineLvl w:val="0"/>
    </w:pPr>
    <w:rPr>
      <w:rFonts w:asciiTheme="majorHAnsi" w:eastAsiaTheme="majorEastAsia" w:hAnsiTheme="majorHAnsi" w:cstheme="majorBidi"/>
      <w:color w:val="AB1E19" w:themeColor="accent1" w:themeShade="BF"/>
      <w:sz w:val="32"/>
      <w:szCs w:val="32"/>
    </w:rPr>
  </w:style>
  <w:style w:type="paragraph" w:styleId="Ttulo2">
    <w:name w:val="heading 2"/>
    <w:basedOn w:val="Normal"/>
    <w:next w:val="Normal"/>
    <w:link w:val="Ttulo2Car"/>
    <w:uiPriority w:val="9"/>
    <w:unhideWhenUsed/>
    <w:qFormat/>
    <w:rsid w:val="00F06B9E"/>
    <w:pPr>
      <w:keepNext/>
      <w:keepLines/>
      <w:spacing w:before="40" w:after="0"/>
      <w:outlineLvl w:val="1"/>
    </w:pPr>
    <w:rPr>
      <w:rFonts w:asciiTheme="majorHAnsi" w:eastAsiaTheme="majorEastAsia" w:hAnsiTheme="majorHAnsi" w:cstheme="majorBidi"/>
      <w:color w:val="AB1E19" w:themeColor="accent1" w:themeShade="BF"/>
      <w:sz w:val="26"/>
      <w:szCs w:val="26"/>
    </w:rPr>
  </w:style>
  <w:style w:type="paragraph" w:styleId="Ttulo3">
    <w:name w:val="heading 3"/>
    <w:basedOn w:val="Normal"/>
    <w:next w:val="Normal"/>
    <w:link w:val="Ttulo3Car"/>
    <w:uiPriority w:val="9"/>
    <w:unhideWhenUsed/>
    <w:qFormat/>
    <w:rsid w:val="000D5316"/>
    <w:pPr>
      <w:keepNext/>
      <w:keepLines/>
      <w:spacing w:before="40" w:after="0"/>
      <w:outlineLvl w:val="2"/>
    </w:pPr>
    <w:rPr>
      <w:rFonts w:asciiTheme="majorHAnsi" w:eastAsiaTheme="majorEastAsia" w:hAnsiTheme="majorHAnsi" w:cstheme="majorBidi"/>
      <w:color w:val="711411"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66E2"/>
    <w:rPr>
      <w:color w:val="0000FF"/>
      <w:u w:val="single"/>
    </w:rPr>
  </w:style>
  <w:style w:type="paragraph" w:styleId="Encabezado">
    <w:name w:val="header"/>
    <w:basedOn w:val="Normal"/>
    <w:link w:val="EncabezadoCar"/>
    <w:uiPriority w:val="99"/>
    <w:unhideWhenUsed/>
    <w:rsid w:val="004454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479"/>
  </w:style>
  <w:style w:type="paragraph" w:styleId="Piedepgina">
    <w:name w:val="footer"/>
    <w:basedOn w:val="Normal"/>
    <w:link w:val="PiedepginaCar"/>
    <w:uiPriority w:val="99"/>
    <w:unhideWhenUsed/>
    <w:rsid w:val="004454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479"/>
  </w:style>
  <w:style w:type="paragraph" w:styleId="Sinespaciado">
    <w:name w:val="No Spacing"/>
    <w:link w:val="SinespaciadoCar"/>
    <w:uiPriority w:val="1"/>
    <w:qFormat/>
    <w:rsid w:val="0099495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994951"/>
    <w:rPr>
      <w:rFonts w:eastAsiaTheme="minorEastAsia"/>
      <w:lang w:eastAsia="es-ES"/>
    </w:rPr>
  </w:style>
  <w:style w:type="paragraph" w:styleId="NormalWeb">
    <w:name w:val="Normal (Web)"/>
    <w:basedOn w:val="Normal"/>
    <w:uiPriority w:val="99"/>
    <w:semiHidden/>
    <w:unhideWhenUsed/>
    <w:rsid w:val="00C87A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87A0C"/>
    <w:rPr>
      <w:b/>
      <w:bCs/>
    </w:rPr>
  </w:style>
  <w:style w:type="character" w:styleId="nfasis">
    <w:name w:val="Emphasis"/>
    <w:basedOn w:val="Fuentedeprrafopredeter"/>
    <w:uiPriority w:val="20"/>
    <w:qFormat/>
    <w:rsid w:val="00C87A0C"/>
    <w:rPr>
      <w:i/>
      <w:iCs/>
    </w:rPr>
  </w:style>
  <w:style w:type="paragraph" w:styleId="Prrafodelista">
    <w:name w:val="List Paragraph"/>
    <w:basedOn w:val="Normal"/>
    <w:uiPriority w:val="34"/>
    <w:qFormat/>
    <w:rsid w:val="00C87A0C"/>
    <w:pPr>
      <w:ind w:left="720"/>
      <w:contextualSpacing/>
    </w:pPr>
  </w:style>
  <w:style w:type="character" w:customStyle="1" w:styleId="Ttulo1Car">
    <w:name w:val="Título 1 Car"/>
    <w:basedOn w:val="Fuentedeprrafopredeter"/>
    <w:link w:val="Ttulo1"/>
    <w:uiPriority w:val="9"/>
    <w:rsid w:val="004C0B4F"/>
    <w:rPr>
      <w:rFonts w:asciiTheme="majorHAnsi" w:eastAsiaTheme="majorEastAsia" w:hAnsiTheme="majorHAnsi" w:cstheme="majorBidi"/>
      <w:color w:val="AB1E19" w:themeColor="accent1" w:themeShade="BF"/>
      <w:sz w:val="32"/>
      <w:szCs w:val="32"/>
    </w:rPr>
  </w:style>
  <w:style w:type="character" w:customStyle="1" w:styleId="Ttulo2Car">
    <w:name w:val="Título 2 Car"/>
    <w:basedOn w:val="Fuentedeprrafopredeter"/>
    <w:link w:val="Ttulo2"/>
    <w:uiPriority w:val="9"/>
    <w:rsid w:val="00F06B9E"/>
    <w:rPr>
      <w:rFonts w:asciiTheme="majorHAnsi" w:eastAsiaTheme="majorEastAsia" w:hAnsiTheme="majorHAnsi" w:cstheme="majorBidi"/>
      <w:color w:val="AB1E19" w:themeColor="accent1" w:themeShade="BF"/>
      <w:sz w:val="26"/>
      <w:szCs w:val="26"/>
    </w:rPr>
  </w:style>
  <w:style w:type="table" w:styleId="Tablaconcuadrcula">
    <w:name w:val="Table Grid"/>
    <w:basedOn w:val="Tablanormal"/>
    <w:uiPriority w:val="39"/>
    <w:rsid w:val="008D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A53A47"/>
    <w:pPr>
      <w:spacing w:after="100"/>
    </w:pPr>
  </w:style>
  <w:style w:type="paragraph" w:styleId="TDC2">
    <w:name w:val="toc 2"/>
    <w:basedOn w:val="Normal"/>
    <w:next w:val="Normal"/>
    <w:autoRedefine/>
    <w:uiPriority w:val="39"/>
    <w:unhideWhenUsed/>
    <w:rsid w:val="00A53A47"/>
    <w:pPr>
      <w:spacing w:after="100"/>
      <w:ind w:left="220"/>
    </w:pPr>
  </w:style>
  <w:style w:type="character" w:customStyle="1" w:styleId="Ttulo3Car">
    <w:name w:val="Título 3 Car"/>
    <w:basedOn w:val="Fuentedeprrafopredeter"/>
    <w:link w:val="Ttulo3"/>
    <w:uiPriority w:val="9"/>
    <w:rsid w:val="000D5316"/>
    <w:rPr>
      <w:rFonts w:asciiTheme="majorHAnsi" w:eastAsiaTheme="majorEastAsia" w:hAnsiTheme="majorHAnsi" w:cstheme="majorBidi"/>
      <w:color w:val="711411" w:themeColor="accent1" w:themeShade="7F"/>
      <w:sz w:val="24"/>
      <w:szCs w:val="24"/>
    </w:rPr>
  </w:style>
  <w:style w:type="paragraph" w:styleId="TDC3">
    <w:name w:val="toc 3"/>
    <w:basedOn w:val="Normal"/>
    <w:next w:val="Normal"/>
    <w:autoRedefine/>
    <w:uiPriority w:val="39"/>
    <w:unhideWhenUsed/>
    <w:rsid w:val="00525922"/>
    <w:pPr>
      <w:spacing w:after="100"/>
      <w:ind w:left="440"/>
    </w:pPr>
  </w:style>
  <w:style w:type="paragraph" w:styleId="Encabezadodemensaje">
    <w:name w:val="Message Header"/>
    <w:basedOn w:val="Textoindependiente"/>
    <w:link w:val="EncabezadodemensajeCar"/>
    <w:rsid w:val="00DE78C3"/>
    <w:pPr>
      <w:keepLines/>
      <w:spacing w:line="180" w:lineRule="atLeast"/>
      <w:ind w:left="720" w:hanging="720"/>
    </w:pPr>
    <w:rPr>
      <w:rFonts w:ascii="Arial" w:eastAsia="Times New Roman" w:hAnsi="Arial" w:cs="Times New Roman"/>
      <w:spacing w:val="-5"/>
      <w:sz w:val="20"/>
      <w:szCs w:val="20"/>
      <w:lang w:eastAsia="es-ES"/>
    </w:rPr>
  </w:style>
  <w:style w:type="character" w:customStyle="1" w:styleId="EncabezadodemensajeCar">
    <w:name w:val="Encabezado de mensaje Car"/>
    <w:basedOn w:val="Fuentedeprrafopredeter"/>
    <w:link w:val="Encabezadodemensaje"/>
    <w:rsid w:val="00DE78C3"/>
    <w:rPr>
      <w:rFonts w:ascii="Arial" w:eastAsia="Times New Roman" w:hAnsi="Arial" w:cs="Times New Roman"/>
      <w:spacing w:val="-5"/>
      <w:sz w:val="20"/>
      <w:szCs w:val="20"/>
      <w:lang w:eastAsia="es-ES"/>
    </w:rPr>
  </w:style>
  <w:style w:type="character" w:customStyle="1" w:styleId="Rtulodeencabezadodemensaje">
    <w:name w:val="Rótulo de encabezado de mensaje"/>
    <w:rsid w:val="00DE78C3"/>
    <w:rPr>
      <w:rFonts w:ascii="Arial Black" w:hAnsi="Arial Black"/>
      <w:spacing w:val="-10"/>
      <w:sz w:val="18"/>
    </w:rPr>
  </w:style>
  <w:style w:type="paragraph" w:styleId="Textoindependiente">
    <w:name w:val="Body Text"/>
    <w:basedOn w:val="Normal"/>
    <w:link w:val="TextoindependienteCar"/>
    <w:uiPriority w:val="99"/>
    <w:semiHidden/>
    <w:unhideWhenUsed/>
    <w:rsid w:val="00DE78C3"/>
    <w:pPr>
      <w:spacing w:after="120"/>
    </w:pPr>
  </w:style>
  <w:style w:type="character" w:customStyle="1" w:styleId="TextoindependienteCar">
    <w:name w:val="Texto independiente Car"/>
    <w:basedOn w:val="Fuentedeprrafopredeter"/>
    <w:link w:val="Textoindependiente"/>
    <w:uiPriority w:val="99"/>
    <w:semiHidden/>
    <w:rsid w:val="00DE78C3"/>
  </w:style>
  <w:style w:type="table" w:styleId="Tablaconcuadrcula2-nfasis3">
    <w:name w:val="Grid Table 2 Accent 3"/>
    <w:basedOn w:val="Tablanormal"/>
    <w:uiPriority w:val="47"/>
    <w:rsid w:val="00DE78C3"/>
    <w:pPr>
      <w:spacing w:after="0" w:line="240" w:lineRule="auto"/>
    </w:pPr>
    <w:tblPr>
      <w:tblStyleRowBandSize w:val="1"/>
      <w:tblStyleColBandSize w:val="1"/>
      <w:tblBorders>
        <w:top w:val="single" w:sz="2" w:space="0" w:color="F1D885" w:themeColor="accent3" w:themeTint="99"/>
        <w:bottom w:val="single" w:sz="2" w:space="0" w:color="F1D885" w:themeColor="accent3" w:themeTint="99"/>
        <w:insideH w:val="single" w:sz="2" w:space="0" w:color="F1D885" w:themeColor="accent3" w:themeTint="99"/>
        <w:insideV w:val="single" w:sz="2" w:space="0" w:color="F1D885" w:themeColor="accent3" w:themeTint="99"/>
      </w:tblBorders>
    </w:tblPr>
    <w:tblStylePr w:type="firstRow">
      <w:rPr>
        <w:b/>
        <w:bCs/>
      </w:rPr>
      <w:tblPr/>
      <w:tcPr>
        <w:tcBorders>
          <w:top w:val="nil"/>
          <w:bottom w:val="single" w:sz="12" w:space="0" w:color="F1D885" w:themeColor="accent3" w:themeTint="99"/>
          <w:insideH w:val="nil"/>
          <w:insideV w:val="nil"/>
        </w:tcBorders>
        <w:shd w:val="clear" w:color="auto" w:fill="FFFFFF" w:themeFill="background1"/>
      </w:tcPr>
    </w:tblStylePr>
    <w:tblStylePr w:type="lastRow">
      <w:rPr>
        <w:b/>
        <w:bCs/>
      </w:rPr>
      <w:tblPr/>
      <w:tcPr>
        <w:tcBorders>
          <w:top w:val="double" w:sz="2" w:space="0" w:color="F1D88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D6" w:themeFill="accent3" w:themeFillTint="33"/>
      </w:tcPr>
    </w:tblStylePr>
    <w:tblStylePr w:type="band1Horz">
      <w:tblPr/>
      <w:tcPr>
        <w:shd w:val="clear" w:color="auto" w:fill="FAF2D6" w:themeFill="accent3" w:themeFillTint="33"/>
      </w:tcPr>
    </w:tblStylePr>
  </w:style>
  <w:style w:type="table" w:styleId="Tablaconcuadrcula5oscura-nfasis3">
    <w:name w:val="Grid Table 5 Dark Accent 3"/>
    <w:basedOn w:val="Tablanormal"/>
    <w:uiPriority w:val="50"/>
    <w:rsid w:val="006E33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D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B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B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B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BF35" w:themeFill="accent3"/>
      </w:tcPr>
    </w:tblStylePr>
    <w:tblStylePr w:type="band1Vert">
      <w:tblPr/>
      <w:tcPr>
        <w:shd w:val="clear" w:color="auto" w:fill="F6E5AE" w:themeFill="accent3" w:themeFillTint="66"/>
      </w:tcPr>
    </w:tblStylePr>
    <w:tblStylePr w:type="band1Horz">
      <w:tblPr/>
      <w:tcPr>
        <w:shd w:val="clear" w:color="auto" w:fill="F6E5AE" w:themeFill="accent3" w:themeFillTint="66"/>
      </w:tcPr>
    </w:tblStylePr>
  </w:style>
  <w:style w:type="table" w:styleId="Tablaconcuadrcula4-nfasis3">
    <w:name w:val="Grid Table 4 Accent 3"/>
    <w:basedOn w:val="Tablanormal"/>
    <w:uiPriority w:val="49"/>
    <w:rsid w:val="006E33ED"/>
    <w:pPr>
      <w:spacing w:after="0" w:line="240" w:lineRule="auto"/>
    </w:pPr>
    <w:tblPr>
      <w:tblStyleRowBandSize w:val="1"/>
      <w:tblStyleColBandSize w:val="1"/>
      <w:tblBorders>
        <w:top w:val="single" w:sz="4" w:space="0" w:color="F1D885" w:themeColor="accent3" w:themeTint="99"/>
        <w:left w:val="single" w:sz="4" w:space="0" w:color="F1D885" w:themeColor="accent3" w:themeTint="99"/>
        <w:bottom w:val="single" w:sz="4" w:space="0" w:color="F1D885" w:themeColor="accent3" w:themeTint="99"/>
        <w:right w:val="single" w:sz="4" w:space="0" w:color="F1D885" w:themeColor="accent3" w:themeTint="99"/>
        <w:insideH w:val="single" w:sz="4" w:space="0" w:color="F1D885" w:themeColor="accent3" w:themeTint="99"/>
        <w:insideV w:val="single" w:sz="4" w:space="0" w:color="F1D885" w:themeColor="accent3" w:themeTint="99"/>
      </w:tblBorders>
    </w:tblPr>
    <w:tblStylePr w:type="firstRow">
      <w:rPr>
        <w:b/>
        <w:bCs/>
        <w:color w:val="FFFFFF" w:themeColor="background1"/>
      </w:rPr>
      <w:tblPr/>
      <w:tcPr>
        <w:tcBorders>
          <w:top w:val="single" w:sz="4" w:space="0" w:color="E9BF35" w:themeColor="accent3"/>
          <w:left w:val="single" w:sz="4" w:space="0" w:color="E9BF35" w:themeColor="accent3"/>
          <w:bottom w:val="single" w:sz="4" w:space="0" w:color="E9BF35" w:themeColor="accent3"/>
          <w:right w:val="single" w:sz="4" w:space="0" w:color="E9BF35" w:themeColor="accent3"/>
          <w:insideH w:val="nil"/>
          <w:insideV w:val="nil"/>
        </w:tcBorders>
        <w:shd w:val="clear" w:color="auto" w:fill="E9BF35" w:themeFill="accent3"/>
      </w:tcPr>
    </w:tblStylePr>
    <w:tblStylePr w:type="lastRow">
      <w:rPr>
        <w:b/>
        <w:bCs/>
      </w:rPr>
      <w:tblPr/>
      <w:tcPr>
        <w:tcBorders>
          <w:top w:val="double" w:sz="4" w:space="0" w:color="E9BF35" w:themeColor="accent3"/>
        </w:tcBorders>
      </w:tcPr>
    </w:tblStylePr>
    <w:tblStylePr w:type="firstCol">
      <w:rPr>
        <w:b/>
        <w:bCs/>
      </w:rPr>
    </w:tblStylePr>
    <w:tblStylePr w:type="lastCol">
      <w:rPr>
        <w:b/>
        <w:bCs/>
      </w:rPr>
    </w:tblStylePr>
    <w:tblStylePr w:type="band1Vert">
      <w:tblPr/>
      <w:tcPr>
        <w:shd w:val="clear" w:color="auto" w:fill="FAF2D6" w:themeFill="accent3" w:themeFillTint="33"/>
      </w:tcPr>
    </w:tblStylePr>
    <w:tblStylePr w:type="band1Horz">
      <w:tblPr/>
      <w:tcPr>
        <w:shd w:val="clear" w:color="auto" w:fill="FAF2D6" w:themeFill="accent3" w:themeFillTint="33"/>
      </w:tcPr>
    </w:tblStylePr>
  </w:style>
  <w:style w:type="character" w:styleId="Hipervnculovisitado">
    <w:name w:val="FollowedHyperlink"/>
    <w:basedOn w:val="Fuentedeprrafopredeter"/>
    <w:uiPriority w:val="99"/>
    <w:semiHidden/>
    <w:unhideWhenUsed/>
    <w:rsid w:val="00E85DED"/>
    <w:rPr>
      <w:color w:val="F38B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680155">
      <w:bodyDiv w:val="1"/>
      <w:marLeft w:val="0"/>
      <w:marRight w:val="0"/>
      <w:marTop w:val="0"/>
      <w:marBottom w:val="0"/>
      <w:divBdr>
        <w:top w:val="none" w:sz="0" w:space="0" w:color="auto"/>
        <w:left w:val="none" w:sz="0" w:space="0" w:color="auto"/>
        <w:bottom w:val="none" w:sz="0" w:space="0" w:color="auto"/>
        <w:right w:val="none" w:sz="0" w:space="0" w:color="auto"/>
      </w:divBdr>
    </w:div>
    <w:div w:id="783840610">
      <w:bodyDiv w:val="1"/>
      <w:marLeft w:val="0"/>
      <w:marRight w:val="0"/>
      <w:marTop w:val="0"/>
      <w:marBottom w:val="0"/>
      <w:divBdr>
        <w:top w:val="none" w:sz="0" w:space="0" w:color="auto"/>
        <w:left w:val="none" w:sz="0" w:space="0" w:color="auto"/>
        <w:bottom w:val="none" w:sz="0" w:space="0" w:color="auto"/>
        <w:right w:val="none" w:sz="0" w:space="0" w:color="auto"/>
      </w:divBdr>
    </w:div>
    <w:div w:id="835923911">
      <w:bodyDiv w:val="1"/>
      <w:marLeft w:val="0"/>
      <w:marRight w:val="0"/>
      <w:marTop w:val="0"/>
      <w:marBottom w:val="0"/>
      <w:divBdr>
        <w:top w:val="none" w:sz="0" w:space="0" w:color="auto"/>
        <w:left w:val="none" w:sz="0" w:space="0" w:color="auto"/>
        <w:bottom w:val="none" w:sz="0" w:space="0" w:color="auto"/>
        <w:right w:val="none" w:sz="0" w:space="0" w:color="auto"/>
      </w:divBdr>
      <w:divsChild>
        <w:div w:id="603148004">
          <w:marLeft w:val="-225"/>
          <w:marRight w:val="-225"/>
          <w:marTop w:val="0"/>
          <w:marBottom w:val="0"/>
          <w:divBdr>
            <w:top w:val="none" w:sz="0" w:space="0" w:color="auto"/>
            <w:left w:val="none" w:sz="0" w:space="0" w:color="auto"/>
            <w:bottom w:val="none" w:sz="0" w:space="0" w:color="auto"/>
            <w:right w:val="none" w:sz="0" w:space="0" w:color="auto"/>
          </w:divBdr>
        </w:div>
      </w:divsChild>
    </w:div>
    <w:div w:id="12669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udadano.gobex.es/directorio"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tela de condensación">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2C0000-E927-4CE7-9109-7E96B205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2858</Words>
  <Characters>15723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Comité de Gestión</vt:lpstr>
    </vt:vector>
  </TitlesOfParts>
  <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CONTINGENCIAS</dc:title>
  <dc:subject/>
  <dc:creator>msanchez@actividadconsultoria.com</dc:creator>
  <cp:keywords/>
  <dc:description/>
  <cp:lastModifiedBy>msanchez@actividadconsultoria.com</cp:lastModifiedBy>
  <cp:revision>13</cp:revision>
  <dcterms:created xsi:type="dcterms:W3CDTF">2020-07-06T15:06:00Z</dcterms:created>
  <dcterms:modified xsi:type="dcterms:W3CDTF">2020-07-19T08:56:00Z</dcterms:modified>
</cp:coreProperties>
</file>